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F86" w:rsidRPr="00376F86" w:rsidRDefault="00376F86" w:rsidP="00376F86">
      <w:pPr>
        <w:pStyle w:val="ListParagraph"/>
        <w:jc w:val="center"/>
        <w:rPr>
          <w:b/>
          <w:bCs/>
          <w:sz w:val="26"/>
          <w:szCs w:val="26"/>
        </w:rPr>
      </w:pPr>
      <w:r w:rsidRPr="00376F86">
        <w:rPr>
          <w:b/>
          <w:bCs/>
          <w:sz w:val="26"/>
          <w:szCs w:val="26"/>
        </w:rPr>
        <w:t>Phụ lục</w:t>
      </w:r>
    </w:p>
    <w:p w:rsidR="00376F86" w:rsidRPr="00376F86" w:rsidRDefault="00AA3100" w:rsidP="00376F86">
      <w:pPr>
        <w:pStyle w:val="ListParagraph"/>
        <w:jc w:val="center"/>
        <w:rPr>
          <w:b/>
          <w:bCs/>
          <w:sz w:val="26"/>
          <w:szCs w:val="26"/>
        </w:rPr>
      </w:pPr>
      <w:r w:rsidRPr="00376F86">
        <w:rPr>
          <w:b/>
          <w:bCs/>
          <w:sz w:val="26"/>
          <w:szCs w:val="26"/>
        </w:rPr>
        <w:t xml:space="preserve">DANH MỤC THỦ TỤC HÀNH CHÍNH </w:t>
      </w:r>
      <w:r w:rsidR="002F7E3A">
        <w:rPr>
          <w:b/>
          <w:bCs/>
          <w:sz w:val="26"/>
          <w:szCs w:val="26"/>
        </w:rPr>
        <w:t xml:space="preserve">CHUẨN HÓA </w:t>
      </w:r>
      <w:r w:rsidR="00376F86" w:rsidRPr="00376F86">
        <w:rPr>
          <w:b/>
          <w:bCs/>
          <w:sz w:val="26"/>
          <w:szCs w:val="26"/>
        </w:rPr>
        <w:t xml:space="preserve">TRONG </w:t>
      </w:r>
      <w:r w:rsidRPr="00376F86">
        <w:rPr>
          <w:b/>
          <w:bCs/>
          <w:sz w:val="26"/>
          <w:szCs w:val="26"/>
        </w:rPr>
        <w:t>LĨNH VỰC MÔI TRƯỜNG</w:t>
      </w:r>
      <w:r w:rsidR="00376F86" w:rsidRPr="00376F86">
        <w:rPr>
          <w:b/>
          <w:bCs/>
          <w:sz w:val="26"/>
          <w:szCs w:val="26"/>
        </w:rPr>
        <w:t xml:space="preserve"> </w:t>
      </w:r>
    </w:p>
    <w:p w:rsidR="00503756" w:rsidRPr="00376F86" w:rsidRDefault="00376F86" w:rsidP="00376F86">
      <w:pPr>
        <w:pStyle w:val="ListParagraph"/>
        <w:jc w:val="center"/>
        <w:rPr>
          <w:b/>
          <w:bCs/>
          <w:sz w:val="26"/>
          <w:szCs w:val="26"/>
        </w:rPr>
      </w:pPr>
      <w:r w:rsidRPr="00376F86">
        <w:rPr>
          <w:b/>
          <w:bCs/>
          <w:sz w:val="26"/>
          <w:szCs w:val="26"/>
        </w:rPr>
        <w:t>THUỘC PHẠM VI CHỨC NĂNG QUẢN LÝ CỦA SỞ TÀI NGUYÊN VÀ MÔI TRƯỜNG TỈNH HẬU GIANG</w:t>
      </w:r>
    </w:p>
    <w:p w:rsidR="00AA3100" w:rsidRDefault="00AA3100" w:rsidP="00376F86">
      <w:pPr>
        <w:pStyle w:val="ListParagraph"/>
        <w:ind w:left="284"/>
        <w:jc w:val="center"/>
        <w:rPr>
          <w:bCs/>
          <w:i/>
          <w:sz w:val="26"/>
          <w:szCs w:val="26"/>
        </w:rPr>
      </w:pPr>
      <w:r w:rsidRPr="00376F86">
        <w:rPr>
          <w:bCs/>
          <w:i/>
          <w:sz w:val="26"/>
          <w:szCs w:val="26"/>
        </w:rPr>
        <w:t>(</w:t>
      </w:r>
      <w:r w:rsidR="00376F86" w:rsidRPr="00376F86">
        <w:rPr>
          <w:bCs/>
          <w:i/>
          <w:sz w:val="26"/>
          <w:szCs w:val="26"/>
        </w:rPr>
        <w:t xml:space="preserve">Ban hành </w:t>
      </w:r>
      <w:r w:rsidRPr="00376F86">
        <w:rPr>
          <w:bCs/>
          <w:i/>
          <w:sz w:val="26"/>
          <w:szCs w:val="26"/>
        </w:rPr>
        <w:t xml:space="preserve">kèm </w:t>
      </w:r>
      <w:r w:rsidR="00376F86" w:rsidRPr="00376F86">
        <w:rPr>
          <w:bCs/>
          <w:i/>
          <w:sz w:val="26"/>
          <w:szCs w:val="26"/>
        </w:rPr>
        <w:t xml:space="preserve">theo Quyết định </w:t>
      </w:r>
      <w:r w:rsidRPr="00376F86">
        <w:rPr>
          <w:bCs/>
          <w:i/>
          <w:sz w:val="26"/>
          <w:szCs w:val="26"/>
        </w:rPr>
        <w:t xml:space="preserve">số: </w:t>
      </w:r>
      <w:r w:rsidR="009A34E1">
        <w:rPr>
          <w:bCs/>
          <w:i/>
          <w:sz w:val="26"/>
          <w:szCs w:val="26"/>
        </w:rPr>
        <w:t>327</w:t>
      </w:r>
      <w:r w:rsidRPr="00376F86">
        <w:rPr>
          <w:bCs/>
          <w:i/>
          <w:sz w:val="26"/>
          <w:szCs w:val="26"/>
        </w:rPr>
        <w:t>/</w:t>
      </w:r>
      <w:r w:rsidR="00376F86" w:rsidRPr="00376F86">
        <w:rPr>
          <w:bCs/>
          <w:i/>
          <w:sz w:val="26"/>
          <w:szCs w:val="26"/>
        </w:rPr>
        <w:t xml:space="preserve">QĐ-UBND </w:t>
      </w:r>
      <w:r w:rsidR="00317CAE" w:rsidRPr="00376F86">
        <w:rPr>
          <w:bCs/>
          <w:i/>
          <w:sz w:val="26"/>
          <w:szCs w:val="26"/>
        </w:rPr>
        <w:t xml:space="preserve">ngày </w:t>
      </w:r>
      <w:r w:rsidR="009A34E1">
        <w:rPr>
          <w:bCs/>
          <w:i/>
          <w:sz w:val="26"/>
          <w:szCs w:val="26"/>
        </w:rPr>
        <w:t>02</w:t>
      </w:r>
      <w:r w:rsidRPr="00376F86">
        <w:rPr>
          <w:bCs/>
          <w:i/>
          <w:sz w:val="26"/>
          <w:szCs w:val="26"/>
        </w:rPr>
        <w:t xml:space="preserve"> tháng </w:t>
      </w:r>
      <w:r w:rsidR="009A34E1">
        <w:rPr>
          <w:bCs/>
          <w:i/>
          <w:sz w:val="26"/>
          <w:szCs w:val="26"/>
        </w:rPr>
        <w:t>3</w:t>
      </w:r>
      <w:bookmarkStart w:id="0" w:name="_GoBack"/>
      <w:bookmarkEnd w:id="0"/>
      <w:r w:rsidR="00376F86" w:rsidRPr="00376F86">
        <w:rPr>
          <w:bCs/>
          <w:i/>
          <w:sz w:val="26"/>
          <w:szCs w:val="26"/>
        </w:rPr>
        <w:t xml:space="preserve"> </w:t>
      </w:r>
      <w:r w:rsidRPr="00376F86">
        <w:rPr>
          <w:bCs/>
          <w:i/>
          <w:sz w:val="26"/>
          <w:szCs w:val="26"/>
        </w:rPr>
        <w:t>năm 20</w:t>
      </w:r>
      <w:r w:rsidR="00376F86" w:rsidRPr="00376F86">
        <w:rPr>
          <w:bCs/>
          <w:i/>
          <w:sz w:val="26"/>
          <w:szCs w:val="26"/>
        </w:rPr>
        <w:t>20</w:t>
      </w:r>
      <w:r w:rsidRPr="00376F86">
        <w:rPr>
          <w:bCs/>
          <w:i/>
          <w:sz w:val="26"/>
          <w:szCs w:val="26"/>
        </w:rPr>
        <w:t xml:space="preserve"> của </w:t>
      </w:r>
      <w:r w:rsidR="00376F86" w:rsidRPr="00376F86">
        <w:rPr>
          <w:bCs/>
          <w:i/>
          <w:sz w:val="26"/>
          <w:szCs w:val="26"/>
        </w:rPr>
        <w:t>Chủ tịch UBND tỉnh Hậu Giang</w:t>
      </w:r>
      <w:r w:rsidRPr="00376F86">
        <w:rPr>
          <w:bCs/>
          <w:i/>
          <w:sz w:val="26"/>
          <w:szCs w:val="26"/>
        </w:rPr>
        <w:t>)</w:t>
      </w:r>
    </w:p>
    <w:p w:rsidR="00827B36" w:rsidRDefault="00827B36" w:rsidP="00376F86">
      <w:pPr>
        <w:pStyle w:val="ListParagraph"/>
        <w:ind w:left="284"/>
        <w:jc w:val="center"/>
        <w:rPr>
          <w:bCs/>
          <w:i/>
          <w:sz w:val="26"/>
          <w:szCs w:val="26"/>
        </w:rPr>
      </w:pPr>
      <w:r>
        <w:rPr>
          <w:b/>
          <w:noProof/>
        </w:rPr>
        <mc:AlternateContent>
          <mc:Choice Requires="wps">
            <w:drawing>
              <wp:anchor distT="0" distB="0" distL="114300" distR="114300" simplePos="0" relativeHeight="251659264" behindDoc="0" locked="0" layoutInCell="1" allowOverlap="1" wp14:anchorId="7DCFF069" wp14:editId="2D46DA97">
                <wp:simplePos x="0" y="0"/>
                <wp:positionH relativeFrom="column">
                  <wp:posOffset>4127500</wp:posOffset>
                </wp:positionH>
                <wp:positionV relativeFrom="paragraph">
                  <wp:posOffset>46355</wp:posOffset>
                </wp:positionV>
                <wp:extent cx="1619250" cy="0"/>
                <wp:effectExtent l="0" t="0" r="19050" b="19050"/>
                <wp:wrapNone/>
                <wp:docPr id="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956A5" id="Line 10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65pt" to="45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wT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"/>
            </w:pict>
          </mc:Fallback>
        </mc:AlternateContent>
      </w:r>
    </w:p>
    <w:p w:rsidR="00827B36" w:rsidRPr="00376F86" w:rsidRDefault="00827B36" w:rsidP="00376F86">
      <w:pPr>
        <w:pStyle w:val="ListParagraph"/>
        <w:ind w:left="284"/>
        <w:jc w:val="center"/>
        <w:rPr>
          <w:bCs/>
          <w:i/>
          <w:sz w:val="26"/>
          <w:szCs w:val="2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2551"/>
        <w:gridCol w:w="2268"/>
        <w:gridCol w:w="1418"/>
        <w:gridCol w:w="1276"/>
        <w:gridCol w:w="4536"/>
      </w:tblGrid>
      <w:tr w:rsidR="00A553F4" w:rsidRPr="00376F86" w:rsidTr="00376F86">
        <w:trPr>
          <w:trHeight w:val="900"/>
          <w:tblHeader/>
        </w:trPr>
        <w:tc>
          <w:tcPr>
            <w:tcW w:w="568" w:type="dxa"/>
            <w:tcBorders>
              <w:top w:val="single" w:sz="4" w:space="0" w:color="auto"/>
              <w:left w:val="single" w:sz="4" w:space="0" w:color="auto"/>
              <w:bottom w:val="single" w:sz="4" w:space="0" w:color="auto"/>
              <w:right w:val="single" w:sz="4" w:space="0" w:color="auto"/>
            </w:tcBorders>
            <w:vAlign w:val="center"/>
          </w:tcPr>
          <w:p w:rsidR="00A553F4" w:rsidRPr="00376F86" w:rsidRDefault="00827B36" w:rsidP="00827B36">
            <w:pPr>
              <w:spacing w:before="60" w:after="60" w:line="240" w:lineRule="auto"/>
              <w:jc w:val="center"/>
              <w:rPr>
                <w:rFonts w:cs="Times New Roman"/>
                <w:b/>
                <w:sz w:val="26"/>
                <w:szCs w:val="26"/>
              </w:rPr>
            </w:pPr>
            <w:r>
              <w:rPr>
                <w:rFonts w:cs="Times New Roman"/>
                <w:b/>
                <w:bCs/>
                <w:sz w:val="26"/>
                <w:szCs w:val="26"/>
              </w:rPr>
              <w:tab/>
            </w:r>
            <w:r w:rsidR="00A553F4" w:rsidRPr="00376F86">
              <w:rPr>
                <w:rFonts w:cs="Times New Roman"/>
                <w:b/>
                <w:sz w:val="26"/>
                <w:szCs w:val="26"/>
              </w:rPr>
              <w:t>TT</w:t>
            </w:r>
          </w:p>
        </w:tc>
        <w:tc>
          <w:tcPr>
            <w:tcW w:w="2835" w:type="dxa"/>
            <w:tcBorders>
              <w:top w:val="single" w:sz="4" w:space="0" w:color="auto"/>
              <w:left w:val="single" w:sz="4" w:space="0" w:color="auto"/>
              <w:bottom w:val="single" w:sz="4" w:space="0" w:color="auto"/>
              <w:right w:val="single" w:sz="4" w:space="0" w:color="auto"/>
            </w:tcBorders>
            <w:vAlign w:val="center"/>
          </w:tcPr>
          <w:p w:rsidR="00A553F4" w:rsidRPr="00376F86" w:rsidRDefault="00A553F4" w:rsidP="00827B36">
            <w:pPr>
              <w:spacing w:before="60" w:after="60" w:line="240" w:lineRule="auto"/>
              <w:jc w:val="center"/>
              <w:rPr>
                <w:rFonts w:cs="Times New Roman"/>
                <w:b/>
                <w:sz w:val="26"/>
                <w:szCs w:val="26"/>
              </w:rPr>
            </w:pPr>
            <w:r w:rsidRPr="00376F86">
              <w:rPr>
                <w:rFonts w:cs="Times New Roman"/>
                <w:b/>
                <w:sz w:val="26"/>
                <w:szCs w:val="26"/>
              </w:rPr>
              <w:t>Tên thủ tục</w:t>
            </w:r>
            <w:r w:rsidR="00376F86" w:rsidRPr="00376F86">
              <w:rPr>
                <w:rFonts w:cs="Times New Roman"/>
                <w:b/>
                <w:sz w:val="26"/>
                <w:szCs w:val="26"/>
              </w:rPr>
              <w:t xml:space="preserve"> </w:t>
            </w:r>
            <w:r w:rsidRPr="00376F86">
              <w:rPr>
                <w:rFonts w:cs="Times New Roman"/>
                <w:b/>
                <w:sz w:val="26"/>
                <w:szCs w:val="26"/>
              </w:rPr>
              <w:t>hành chính</w:t>
            </w:r>
          </w:p>
        </w:tc>
        <w:tc>
          <w:tcPr>
            <w:tcW w:w="2551" w:type="dxa"/>
            <w:tcBorders>
              <w:top w:val="single" w:sz="4" w:space="0" w:color="auto"/>
              <w:left w:val="single" w:sz="4" w:space="0" w:color="auto"/>
              <w:bottom w:val="single" w:sz="4" w:space="0" w:color="auto"/>
              <w:right w:val="single" w:sz="4" w:space="0" w:color="auto"/>
            </w:tcBorders>
            <w:vAlign w:val="center"/>
          </w:tcPr>
          <w:p w:rsidR="00A553F4" w:rsidRPr="00376F86" w:rsidRDefault="00A553F4" w:rsidP="00827B36">
            <w:pPr>
              <w:spacing w:before="60" w:after="60" w:line="240" w:lineRule="auto"/>
              <w:jc w:val="center"/>
              <w:rPr>
                <w:rFonts w:cs="Times New Roman"/>
                <w:b/>
                <w:sz w:val="26"/>
                <w:szCs w:val="26"/>
              </w:rPr>
            </w:pPr>
            <w:r w:rsidRPr="00376F86">
              <w:rPr>
                <w:rFonts w:cs="Times New Roman"/>
                <w:b/>
                <w:sz w:val="26"/>
                <w:szCs w:val="26"/>
              </w:rPr>
              <w:t>Thời hạn</w:t>
            </w:r>
            <w:r w:rsidR="00376F86" w:rsidRPr="00376F86">
              <w:rPr>
                <w:rFonts w:cs="Times New Roman"/>
                <w:b/>
                <w:sz w:val="26"/>
                <w:szCs w:val="26"/>
              </w:rPr>
              <w:t xml:space="preserve"> </w:t>
            </w:r>
            <w:r w:rsidRPr="00376F86">
              <w:rPr>
                <w:rFonts w:cs="Times New Roman"/>
                <w:b/>
                <w:sz w:val="26"/>
                <w:szCs w:val="26"/>
              </w:rPr>
              <w:t>giải quyết</w:t>
            </w:r>
            <w:r w:rsidR="00376F86" w:rsidRPr="00376F86">
              <w:rPr>
                <w:rFonts w:cs="Times New Roman"/>
                <w:b/>
                <w:sz w:val="26"/>
                <w:szCs w:val="26"/>
              </w:rPr>
              <w:t xml:space="preserve"> theo quy định</w:t>
            </w:r>
          </w:p>
        </w:tc>
        <w:tc>
          <w:tcPr>
            <w:tcW w:w="2268" w:type="dxa"/>
            <w:tcBorders>
              <w:top w:val="single" w:sz="4" w:space="0" w:color="auto"/>
              <w:left w:val="single" w:sz="4" w:space="0" w:color="auto"/>
              <w:bottom w:val="single" w:sz="4" w:space="0" w:color="auto"/>
              <w:right w:val="single" w:sz="4" w:space="0" w:color="auto"/>
            </w:tcBorders>
            <w:vAlign w:val="center"/>
          </w:tcPr>
          <w:p w:rsidR="00A553F4" w:rsidRPr="00376F86" w:rsidRDefault="00A553F4" w:rsidP="00827B36">
            <w:pPr>
              <w:shd w:val="clear" w:color="auto" w:fill="FFFFFF"/>
              <w:spacing w:before="60" w:after="60" w:line="240" w:lineRule="auto"/>
              <w:jc w:val="center"/>
              <w:rPr>
                <w:rFonts w:cs="Times New Roman"/>
                <w:b/>
                <w:bCs/>
                <w:sz w:val="26"/>
                <w:szCs w:val="26"/>
              </w:rPr>
            </w:pPr>
            <w:r w:rsidRPr="00376F86">
              <w:rPr>
                <w:rFonts w:cs="Times New Roman"/>
                <w:b/>
                <w:bCs/>
                <w:sz w:val="26"/>
                <w:szCs w:val="26"/>
              </w:rPr>
              <w:t>Thời hạn giải quyết tại tỉnh</w:t>
            </w:r>
          </w:p>
        </w:tc>
        <w:tc>
          <w:tcPr>
            <w:tcW w:w="1418" w:type="dxa"/>
            <w:tcBorders>
              <w:top w:val="single" w:sz="4" w:space="0" w:color="auto"/>
              <w:left w:val="single" w:sz="4" w:space="0" w:color="auto"/>
              <w:bottom w:val="single" w:sz="4" w:space="0" w:color="auto"/>
              <w:right w:val="single" w:sz="4" w:space="0" w:color="auto"/>
            </w:tcBorders>
            <w:vAlign w:val="center"/>
          </w:tcPr>
          <w:p w:rsidR="00A553F4" w:rsidRPr="00376F86" w:rsidRDefault="00A553F4" w:rsidP="00827B36">
            <w:pPr>
              <w:shd w:val="clear" w:color="auto" w:fill="FFFFFF"/>
              <w:spacing w:before="60" w:after="60" w:line="240" w:lineRule="auto"/>
              <w:ind w:left="-108" w:right="-107"/>
              <w:jc w:val="center"/>
              <w:rPr>
                <w:rFonts w:cs="Times New Roman"/>
                <w:b/>
                <w:bCs/>
                <w:sz w:val="26"/>
                <w:szCs w:val="26"/>
              </w:rPr>
            </w:pPr>
            <w:r w:rsidRPr="00376F86">
              <w:rPr>
                <w:rFonts w:cs="Times New Roman"/>
                <w:b/>
                <w:bCs/>
                <w:sz w:val="26"/>
                <w:szCs w:val="26"/>
              </w:rPr>
              <w:t>Địa điểm thực hiện</w:t>
            </w:r>
          </w:p>
        </w:tc>
        <w:tc>
          <w:tcPr>
            <w:tcW w:w="1276" w:type="dxa"/>
            <w:tcBorders>
              <w:top w:val="single" w:sz="4" w:space="0" w:color="auto"/>
              <w:left w:val="single" w:sz="4" w:space="0" w:color="auto"/>
              <w:bottom w:val="single" w:sz="4" w:space="0" w:color="auto"/>
              <w:right w:val="single" w:sz="4" w:space="0" w:color="auto"/>
            </w:tcBorders>
            <w:vAlign w:val="center"/>
          </w:tcPr>
          <w:p w:rsidR="00A553F4" w:rsidRPr="00376F86" w:rsidRDefault="00A553F4" w:rsidP="00827B36">
            <w:pPr>
              <w:shd w:val="clear" w:color="auto" w:fill="FFFFFF"/>
              <w:spacing w:before="60" w:after="60" w:line="240" w:lineRule="auto"/>
              <w:jc w:val="center"/>
              <w:rPr>
                <w:rFonts w:cs="Times New Roman"/>
                <w:b/>
                <w:bCs/>
                <w:spacing w:val="-10"/>
                <w:sz w:val="26"/>
                <w:szCs w:val="26"/>
              </w:rPr>
            </w:pPr>
            <w:r w:rsidRPr="00376F86">
              <w:rPr>
                <w:rFonts w:cs="Times New Roman"/>
                <w:b/>
                <w:bCs/>
                <w:spacing w:val="-10"/>
                <w:sz w:val="26"/>
                <w:szCs w:val="26"/>
              </w:rPr>
              <w:t>Phí, lệ phí</w:t>
            </w:r>
          </w:p>
          <w:p w:rsidR="00A553F4" w:rsidRPr="00376F86" w:rsidRDefault="00A553F4" w:rsidP="00827B36">
            <w:pPr>
              <w:shd w:val="clear" w:color="auto" w:fill="FFFFFF"/>
              <w:spacing w:before="60" w:after="60" w:line="240" w:lineRule="auto"/>
              <w:jc w:val="center"/>
              <w:rPr>
                <w:rFonts w:cs="Times New Roman"/>
                <w:b/>
                <w:bCs/>
                <w:sz w:val="26"/>
                <w:szCs w:val="26"/>
              </w:rPr>
            </w:pPr>
            <w:r w:rsidRPr="00376F86">
              <w:rPr>
                <w:rFonts w:cs="Times New Roman"/>
                <w:b/>
                <w:bCs/>
                <w:sz w:val="26"/>
                <w:szCs w:val="26"/>
              </w:rPr>
              <w:t>(nếu có)</w:t>
            </w:r>
          </w:p>
        </w:tc>
        <w:tc>
          <w:tcPr>
            <w:tcW w:w="4536" w:type="dxa"/>
            <w:tcBorders>
              <w:top w:val="single" w:sz="4" w:space="0" w:color="auto"/>
              <w:left w:val="single" w:sz="4" w:space="0" w:color="auto"/>
              <w:bottom w:val="single" w:sz="4" w:space="0" w:color="auto"/>
              <w:right w:val="single" w:sz="4" w:space="0" w:color="auto"/>
            </w:tcBorders>
            <w:vAlign w:val="center"/>
          </w:tcPr>
          <w:p w:rsidR="00A553F4" w:rsidRPr="00376F86" w:rsidRDefault="00A553F4" w:rsidP="00827B36">
            <w:pPr>
              <w:shd w:val="clear" w:color="auto" w:fill="FFFFFF"/>
              <w:spacing w:before="60" w:after="60" w:line="240" w:lineRule="auto"/>
              <w:jc w:val="center"/>
              <w:rPr>
                <w:rFonts w:cs="Times New Roman"/>
                <w:b/>
                <w:bCs/>
                <w:sz w:val="26"/>
                <w:szCs w:val="26"/>
              </w:rPr>
            </w:pPr>
            <w:r w:rsidRPr="00376F86">
              <w:rPr>
                <w:rFonts w:cs="Times New Roman"/>
                <w:b/>
                <w:bCs/>
                <w:sz w:val="26"/>
                <w:szCs w:val="26"/>
              </w:rPr>
              <w:t>Căn cứ pháp lý</w:t>
            </w:r>
          </w:p>
        </w:tc>
      </w:tr>
      <w:tr w:rsidR="00F5227F" w:rsidRPr="00376F86" w:rsidTr="00376F86">
        <w:trPr>
          <w:trHeight w:val="497"/>
        </w:trPr>
        <w:tc>
          <w:tcPr>
            <w:tcW w:w="15452" w:type="dxa"/>
            <w:gridSpan w:val="7"/>
            <w:tcBorders>
              <w:top w:val="single" w:sz="4" w:space="0" w:color="auto"/>
              <w:left w:val="single" w:sz="4" w:space="0" w:color="auto"/>
              <w:bottom w:val="single" w:sz="4" w:space="0" w:color="auto"/>
              <w:right w:val="single" w:sz="4" w:space="0" w:color="auto"/>
            </w:tcBorders>
            <w:vAlign w:val="center"/>
          </w:tcPr>
          <w:p w:rsidR="00F5227F" w:rsidRPr="00376F86" w:rsidRDefault="00F5227F" w:rsidP="00827B36">
            <w:pPr>
              <w:spacing w:before="60" w:after="60" w:line="240" w:lineRule="auto"/>
              <w:rPr>
                <w:b/>
                <w:sz w:val="26"/>
                <w:szCs w:val="26"/>
              </w:rPr>
            </w:pPr>
            <w:r w:rsidRPr="00376F86">
              <w:rPr>
                <w:b/>
                <w:sz w:val="26"/>
                <w:szCs w:val="26"/>
              </w:rPr>
              <w:t>I. Thủ tục hành chính cấp tỉnh</w:t>
            </w:r>
          </w:p>
        </w:tc>
      </w:tr>
      <w:tr w:rsidR="00503756" w:rsidRPr="00376F86" w:rsidTr="00884726">
        <w:trPr>
          <w:trHeight w:val="3198"/>
        </w:trPr>
        <w:tc>
          <w:tcPr>
            <w:tcW w:w="568" w:type="dxa"/>
            <w:tcBorders>
              <w:top w:val="single" w:sz="4" w:space="0" w:color="auto"/>
              <w:left w:val="single" w:sz="4" w:space="0" w:color="auto"/>
              <w:bottom w:val="single" w:sz="4" w:space="0" w:color="auto"/>
              <w:right w:val="single" w:sz="4" w:space="0" w:color="auto"/>
            </w:tcBorders>
            <w:vAlign w:val="center"/>
          </w:tcPr>
          <w:p w:rsidR="00503756" w:rsidRPr="002A54E8" w:rsidRDefault="00503756" w:rsidP="00827B36">
            <w:pPr>
              <w:spacing w:before="60" w:after="60" w:line="240" w:lineRule="auto"/>
              <w:jc w:val="center"/>
              <w:rPr>
                <w:rFonts w:cs="Times New Roman"/>
                <w:sz w:val="26"/>
                <w:szCs w:val="26"/>
              </w:rPr>
            </w:pPr>
            <w:r w:rsidRPr="002A54E8">
              <w:rPr>
                <w:rFonts w:cs="Times New Roman"/>
                <w:sz w:val="26"/>
                <w:szCs w:val="26"/>
              </w:rPr>
              <w:t>1</w:t>
            </w:r>
          </w:p>
        </w:tc>
        <w:tc>
          <w:tcPr>
            <w:tcW w:w="2835" w:type="dxa"/>
            <w:tcBorders>
              <w:top w:val="single" w:sz="4" w:space="0" w:color="auto"/>
              <w:left w:val="single" w:sz="4" w:space="0" w:color="auto"/>
              <w:bottom w:val="single" w:sz="4" w:space="0" w:color="auto"/>
              <w:right w:val="single" w:sz="4" w:space="0" w:color="auto"/>
            </w:tcBorders>
            <w:vAlign w:val="center"/>
          </w:tcPr>
          <w:p w:rsidR="00503756" w:rsidRPr="002A54E8" w:rsidRDefault="00503756" w:rsidP="00884726">
            <w:pPr>
              <w:spacing w:before="60" w:after="60" w:line="240" w:lineRule="auto"/>
              <w:jc w:val="both"/>
              <w:rPr>
                <w:rFonts w:cs="Times New Roman"/>
                <w:sz w:val="26"/>
                <w:szCs w:val="26"/>
              </w:rPr>
            </w:pPr>
            <w:r w:rsidRPr="002A54E8">
              <w:rPr>
                <w:rFonts w:cs="Times New Roman"/>
                <w:sz w:val="26"/>
                <w:szCs w:val="26"/>
              </w:rPr>
              <w:t>Vận hành thử nghiệm các công trình xử lý chất thải theo quyết định phê duyệt báo cáo đánh giá tác động môi trường của dự án</w:t>
            </w:r>
          </w:p>
          <w:p w:rsidR="00503756" w:rsidRPr="002A54E8" w:rsidRDefault="00503756" w:rsidP="00884726">
            <w:pPr>
              <w:spacing w:before="60" w:after="60" w:line="240" w:lineRule="auto"/>
              <w:jc w:val="both"/>
              <w:rPr>
                <w:rFonts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vAlign w:val="center"/>
          </w:tcPr>
          <w:p w:rsidR="00503756" w:rsidRPr="002A54E8" w:rsidRDefault="00503756" w:rsidP="00827B36">
            <w:pPr>
              <w:spacing w:before="60" w:after="60" w:line="240" w:lineRule="auto"/>
              <w:jc w:val="both"/>
              <w:rPr>
                <w:rFonts w:cs="Times New Roman"/>
                <w:sz w:val="26"/>
                <w:szCs w:val="26"/>
              </w:rPr>
            </w:pPr>
            <w:r w:rsidRPr="002A54E8">
              <w:rPr>
                <w:rFonts w:cs="Times New Roman"/>
                <w:spacing w:val="-6"/>
                <w:sz w:val="26"/>
                <w:szCs w:val="26"/>
              </w:rPr>
              <w:t xml:space="preserve">15 ngày làm việc </w:t>
            </w:r>
            <w:r w:rsidR="00212AC4" w:rsidRPr="002A54E8">
              <w:rPr>
                <w:rFonts w:cs="Times New Roman"/>
                <w:spacing w:val="-6"/>
                <w:sz w:val="26"/>
                <w:szCs w:val="26"/>
              </w:rPr>
              <w:t>(kể từ</w:t>
            </w:r>
            <w:r w:rsidR="00212AC4" w:rsidRPr="002A54E8">
              <w:rPr>
                <w:rFonts w:cs="Times New Roman"/>
                <w:sz w:val="26"/>
                <w:szCs w:val="26"/>
              </w:rPr>
              <w:t xml:space="preserve"> ngày nhận đủ hồ sơ hợp lệ)</w:t>
            </w:r>
          </w:p>
        </w:tc>
        <w:tc>
          <w:tcPr>
            <w:tcW w:w="2268" w:type="dxa"/>
            <w:tcBorders>
              <w:top w:val="single" w:sz="4" w:space="0" w:color="auto"/>
              <w:left w:val="single" w:sz="4" w:space="0" w:color="auto"/>
              <w:bottom w:val="single" w:sz="4" w:space="0" w:color="auto"/>
              <w:right w:val="single" w:sz="4" w:space="0" w:color="auto"/>
            </w:tcBorders>
            <w:vAlign w:val="center"/>
          </w:tcPr>
          <w:p w:rsidR="00503756" w:rsidRPr="002A54E8" w:rsidRDefault="00A058D8" w:rsidP="00827B36">
            <w:pPr>
              <w:spacing w:before="60" w:after="60" w:line="240" w:lineRule="auto"/>
              <w:jc w:val="both"/>
              <w:rPr>
                <w:rFonts w:cs="Times New Roman"/>
                <w:sz w:val="26"/>
                <w:szCs w:val="26"/>
              </w:rPr>
            </w:pPr>
            <w:r w:rsidRPr="002A54E8">
              <w:rPr>
                <w:rFonts w:cs="Times New Roman"/>
                <w:sz w:val="26"/>
                <w:szCs w:val="26"/>
              </w:rPr>
              <w:t>15 ngày làm việc</w:t>
            </w:r>
            <w:r w:rsidR="00212AC4" w:rsidRPr="002A54E8">
              <w:rPr>
                <w:rFonts w:cs="Times New Roman"/>
                <w:sz w:val="26"/>
                <w:szCs w:val="26"/>
              </w:rPr>
              <w:t xml:space="preserve"> (kể từ ngày nhận đủ hồ sơ hợp lệ)</w:t>
            </w:r>
          </w:p>
        </w:tc>
        <w:tc>
          <w:tcPr>
            <w:tcW w:w="1418" w:type="dxa"/>
            <w:tcBorders>
              <w:top w:val="single" w:sz="4" w:space="0" w:color="auto"/>
              <w:left w:val="single" w:sz="4" w:space="0" w:color="auto"/>
              <w:bottom w:val="single" w:sz="4" w:space="0" w:color="auto"/>
              <w:right w:val="single" w:sz="4" w:space="0" w:color="auto"/>
            </w:tcBorders>
            <w:vAlign w:val="center"/>
          </w:tcPr>
          <w:p w:rsidR="00503756" w:rsidRPr="002A54E8" w:rsidRDefault="00503756" w:rsidP="00827B36">
            <w:pPr>
              <w:spacing w:before="60" w:after="60" w:line="240" w:lineRule="auto"/>
              <w:jc w:val="center"/>
              <w:rPr>
                <w:rFonts w:cs="Times New Roman"/>
                <w:sz w:val="26"/>
                <w:szCs w:val="26"/>
              </w:rPr>
            </w:pPr>
            <w:r w:rsidRPr="002A54E8">
              <w:rPr>
                <w:rFonts w:cs="Times New Roman"/>
                <w:sz w:val="26"/>
                <w:szCs w:val="26"/>
              </w:rPr>
              <w:t>Trung tâm hành chính công</w:t>
            </w:r>
            <w:r w:rsidR="00376F86" w:rsidRPr="002A54E8">
              <w:rPr>
                <w:rFonts w:cs="Times New Roman"/>
                <w:sz w:val="26"/>
                <w:szCs w:val="26"/>
              </w:rPr>
              <w:t xml:space="preserve"> tỉnh</w:t>
            </w:r>
          </w:p>
        </w:tc>
        <w:tc>
          <w:tcPr>
            <w:tcW w:w="1276" w:type="dxa"/>
            <w:tcBorders>
              <w:top w:val="single" w:sz="4" w:space="0" w:color="auto"/>
              <w:left w:val="single" w:sz="4" w:space="0" w:color="auto"/>
              <w:bottom w:val="single" w:sz="4" w:space="0" w:color="auto"/>
              <w:right w:val="single" w:sz="4" w:space="0" w:color="auto"/>
            </w:tcBorders>
            <w:vAlign w:val="center"/>
          </w:tcPr>
          <w:p w:rsidR="00503756" w:rsidRPr="002A54E8" w:rsidRDefault="00376F86" w:rsidP="00827B36">
            <w:pPr>
              <w:spacing w:before="60" w:after="60" w:line="240" w:lineRule="auto"/>
              <w:jc w:val="center"/>
              <w:rPr>
                <w:rFonts w:cs="Times New Roman"/>
                <w:sz w:val="26"/>
                <w:szCs w:val="26"/>
              </w:rPr>
            </w:pPr>
            <w:r w:rsidRPr="002A54E8">
              <w:rPr>
                <w:rFonts w:cs="Times New Roman"/>
                <w:sz w:val="26"/>
                <w:szCs w:val="26"/>
              </w:rPr>
              <w:t>Không</w:t>
            </w:r>
          </w:p>
        </w:tc>
        <w:tc>
          <w:tcPr>
            <w:tcW w:w="4536" w:type="dxa"/>
            <w:tcBorders>
              <w:left w:val="single" w:sz="4" w:space="0" w:color="auto"/>
              <w:bottom w:val="single" w:sz="4" w:space="0" w:color="auto"/>
              <w:right w:val="single" w:sz="4" w:space="0" w:color="auto"/>
            </w:tcBorders>
            <w:vAlign w:val="center"/>
          </w:tcPr>
          <w:p w:rsidR="00F5227F" w:rsidRPr="002A54E8" w:rsidRDefault="00503756" w:rsidP="00827B36">
            <w:pPr>
              <w:spacing w:before="60" w:after="60" w:line="240" w:lineRule="auto"/>
              <w:ind w:left="34" w:hanging="34"/>
              <w:jc w:val="both"/>
              <w:rPr>
                <w:rFonts w:cs="Times New Roman"/>
                <w:sz w:val="26"/>
                <w:szCs w:val="26"/>
              </w:rPr>
            </w:pPr>
            <w:r w:rsidRPr="002A54E8">
              <w:rPr>
                <w:rFonts w:cs="Times New Roman"/>
                <w:sz w:val="26"/>
                <w:szCs w:val="26"/>
                <w:lang w:val="vi-VN"/>
              </w:rPr>
              <w:t xml:space="preserve">- Luật Bảo vệ môi trường </w:t>
            </w:r>
            <w:r w:rsidR="007936ED" w:rsidRPr="002A54E8">
              <w:rPr>
                <w:rFonts w:cs="Times New Roman"/>
                <w:sz w:val="26"/>
                <w:szCs w:val="26"/>
              </w:rPr>
              <w:t xml:space="preserve">năm </w:t>
            </w:r>
            <w:r w:rsidRPr="002A54E8">
              <w:rPr>
                <w:rFonts w:cs="Times New Roman"/>
                <w:sz w:val="26"/>
                <w:szCs w:val="26"/>
                <w:lang w:val="vi-VN"/>
              </w:rPr>
              <w:t>2014</w:t>
            </w:r>
            <w:r w:rsidR="007D6E18" w:rsidRPr="002A54E8">
              <w:rPr>
                <w:rFonts w:cs="Times New Roman"/>
                <w:sz w:val="26"/>
                <w:szCs w:val="26"/>
              </w:rPr>
              <w:t>.</w:t>
            </w:r>
          </w:p>
          <w:p w:rsidR="00F5227F" w:rsidRPr="002A54E8" w:rsidRDefault="00F5227F" w:rsidP="00827B36">
            <w:pPr>
              <w:spacing w:before="60" w:after="60" w:line="240" w:lineRule="auto"/>
              <w:ind w:left="34" w:hanging="34"/>
              <w:jc w:val="both"/>
              <w:rPr>
                <w:rFonts w:cs="Times New Roman"/>
                <w:spacing w:val="-6"/>
                <w:sz w:val="26"/>
                <w:szCs w:val="26"/>
              </w:rPr>
            </w:pPr>
            <w:r w:rsidRPr="002A54E8">
              <w:rPr>
                <w:rFonts w:cs="Times New Roman"/>
                <w:sz w:val="26"/>
                <w:szCs w:val="26"/>
              </w:rPr>
              <w:t xml:space="preserve">- </w:t>
            </w:r>
            <w:r w:rsidR="00503756" w:rsidRPr="002A54E8">
              <w:rPr>
                <w:rFonts w:cs="Times New Roman"/>
                <w:sz w:val="26"/>
                <w:szCs w:val="26"/>
                <w:lang w:val="vi-VN"/>
              </w:rPr>
              <w:t xml:space="preserve">Nghị </w:t>
            </w:r>
            <w:hyperlink r:id="rId8" w:history="1">
              <w:r w:rsidR="00503756" w:rsidRPr="002A54E8">
                <w:rPr>
                  <w:rFonts w:cs="Times New Roman"/>
                  <w:sz w:val="26"/>
                  <w:szCs w:val="26"/>
                  <w:lang w:val="vi-VN"/>
                </w:rPr>
                <w:t>định số 18/2015</w:t>
              </w:r>
            </w:hyperlink>
            <w:r w:rsidR="00503756" w:rsidRPr="002A54E8">
              <w:rPr>
                <w:rFonts w:cs="Times New Roman"/>
                <w:sz w:val="26"/>
                <w:szCs w:val="26"/>
                <w:lang w:val="vi-VN"/>
              </w:rPr>
              <w:t xml:space="preserve">/NĐ-CP ngày 14/02/2015 của Chính phủ quy định về quy hoạch bảo vệ môi trường, đánh giá </w:t>
            </w:r>
            <w:r w:rsidR="00503756" w:rsidRPr="002A54E8">
              <w:rPr>
                <w:rFonts w:cs="Times New Roman"/>
                <w:spacing w:val="-6"/>
                <w:sz w:val="26"/>
                <w:szCs w:val="26"/>
                <w:lang w:val="vi-VN"/>
              </w:rPr>
              <w:t>môi trường chiến lược, đánh giá tác động</w:t>
            </w:r>
            <w:r w:rsidR="00503756" w:rsidRPr="002A54E8">
              <w:rPr>
                <w:rFonts w:cs="Times New Roman"/>
                <w:sz w:val="26"/>
                <w:szCs w:val="26"/>
                <w:lang w:val="vi-VN"/>
              </w:rPr>
              <w:t xml:space="preserve"> </w:t>
            </w:r>
            <w:r w:rsidR="00503756" w:rsidRPr="002A54E8">
              <w:rPr>
                <w:rFonts w:cs="Times New Roman"/>
                <w:spacing w:val="-6"/>
                <w:sz w:val="26"/>
                <w:szCs w:val="26"/>
                <w:lang w:val="vi-VN"/>
              </w:rPr>
              <w:t>môi trường và kế hoạch bảo vệ môi trường</w:t>
            </w:r>
            <w:r w:rsidR="007D6E18" w:rsidRPr="002A54E8">
              <w:rPr>
                <w:rFonts w:cs="Times New Roman"/>
                <w:spacing w:val="-6"/>
                <w:sz w:val="26"/>
                <w:szCs w:val="26"/>
              </w:rPr>
              <w:t>.</w:t>
            </w:r>
          </w:p>
          <w:p w:rsidR="00503756" w:rsidRPr="002A54E8" w:rsidRDefault="00503756" w:rsidP="00827B36">
            <w:pPr>
              <w:spacing w:before="60" w:after="60" w:line="240" w:lineRule="auto"/>
              <w:ind w:left="34" w:hanging="34"/>
              <w:jc w:val="both"/>
              <w:rPr>
                <w:rFonts w:cs="Times New Roman"/>
                <w:spacing w:val="-6"/>
                <w:sz w:val="26"/>
                <w:szCs w:val="26"/>
              </w:rPr>
            </w:pPr>
            <w:r w:rsidRPr="002A54E8">
              <w:rPr>
                <w:rFonts w:cs="Times New Roman"/>
                <w:spacing w:val="-6"/>
                <w:sz w:val="26"/>
                <w:szCs w:val="26"/>
                <w:lang w:val="vi-VN"/>
              </w:rPr>
              <w:t>- Nghị định số 40/2019/NĐ-CP ngày 13/5/2019 của Chính phủ sửa đổi, bổ sung một số điều của các nghị định hướng dẫn thi hành Luật bảo vệ môi trường</w:t>
            </w:r>
            <w:r w:rsidR="00F5227F" w:rsidRPr="002A54E8">
              <w:rPr>
                <w:rFonts w:cs="Times New Roman"/>
                <w:spacing w:val="-6"/>
                <w:sz w:val="26"/>
                <w:szCs w:val="26"/>
              </w:rPr>
              <w:t>.</w:t>
            </w:r>
          </w:p>
        </w:tc>
      </w:tr>
      <w:tr w:rsidR="000830B6" w:rsidRPr="00376F86" w:rsidTr="00376F86">
        <w:trPr>
          <w:trHeight w:val="3312"/>
        </w:trPr>
        <w:tc>
          <w:tcPr>
            <w:tcW w:w="568" w:type="dxa"/>
            <w:tcBorders>
              <w:top w:val="single" w:sz="4" w:space="0" w:color="auto"/>
              <w:left w:val="single" w:sz="4" w:space="0" w:color="auto"/>
              <w:bottom w:val="single" w:sz="4" w:space="0" w:color="auto"/>
              <w:right w:val="single" w:sz="4" w:space="0" w:color="auto"/>
            </w:tcBorders>
            <w:vAlign w:val="center"/>
          </w:tcPr>
          <w:p w:rsidR="000830B6" w:rsidRPr="002A54E8" w:rsidRDefault="000830B6" w:rsidP="00827B36">
            <w:pPr>
              <w:spacing w:before="60" w:after="60" w:line="240" w:lineRule="auto"/>
              <w:jc w:val="center"/>
              <w:rPr>
                <w:rFonts w:cs="Times New Roman"/>
                <w:sz w:val="26"/>
                <w:szCs w:val="26"/>
              </w:rPr>
            </w:pPr>
            <w:r w:rsidRPr="002A54E8">
              <w:rPr>
                <w:rFonts w:cs="Times New Roman"/>
                <w:sz w:val="26"/>
                <w:szCs w:val="26"/>
              </w:rPr>
              <w:t>2</w:t>
            </w:r>
          </w:p>
        </w:tc>
        <w:tc>
          <w:tcPr>
            <w:tcW w:w="2835" w:type="dxa"/>
            <w:tcBorders>
              <w:top w:val="single" w:sz="4" w:space="0" w:color="auto"/>
              <w:left w:val="single" w:sz="4" w:space="0" w:color="auto"/>
              <w:bottom w:val="single" w:sz="4" w:space="0" w:color="auto"/>
              <w:right w:val="single" w:sz="4" w:space="0" w:color="auto"/>
            </w:tcBorders>
            <w:vAlign w:val="center"/>
          </w:tcPr>
          <w:p w:rsidR="000830B6" w:rsidRPr="002A54E8" w:rsidRDefault="000830B6" w:rsidP="00827B36">
            <w:pPr>
              <w:spacing w:before="60" w:after="60" w:line="240" w:lineRule="auto"/>
              <w:jc w:val="both"/>
              <w:rPr>
                <w:rFonts w:cs="Times New Roman"/>
                <w:sz w:val="26"/>
                <w:szCs w:val="26"/>
              </w:rPr>
            </w:pPr>
            <w:r w:rsidRPr="002A54E8">
              <w:rPr>
                <w:rFonts w:cs="Times New Roman"/>
                <w:sz w:val="26"/>
                <w:szCs w:val="26"/>
              </w:rPr>
              <w:t>Tham vấn ý kiến trong quá trình thực hiện đánh giá tác động môi trường</w:t>
            </w:r>
          </w:p>
        </w:tc>
        <w:tc>
          <w:tcPr>
            <w:tcW w:w="2551" w:type="dxa"/>
            <w:tcBorders>
              <w:top w:val="single" w:sz="4" w:space="0" w:color="auto"/>
              <w:left w:val="single" w:sz="4" w:space="0" w:color="auto"/>
              <w:bottom w:val="single" w:sz="4" w:space="0" w:color="auto"/>
              <w:right w:val="single" w:sz="4" w:space="0" w:color="auto"/>
            </w:tcBorders>
            <w:vAlign w:val="center"/>
          </w:tcPr>
          <w:p w:rsidR="000830B6" w:rsidRPr="002A54E8" w:rsidRDefault="000830B6" w:rsidP="00827B36">
            <w:pPr>
              <w:spacing w:before="60" w:after="60" w:line="240" w:lineRule="auto"/>
              <w:jc w:val="both"/>
              <w:rPr>
                <w:rFonts w:cs="Times New Roman"/>
                <w:sz w:val="26"/>
                <w:szCs w:val="26"/>
              </w:rPr>
            </w:pPr>
            <w:r w:rsidRPr="002A54E8">
              <w:rPr>
                <w:rFonts w:cs="Times New Roman"/>
                <w:spacing w:val="-6"/>
                <w:sz w:val="26"/>
                <w:szCs w:val="26"/>
              </w:rPr>
              <w:t>15 ngày làm việc (kể từ</w:t>
            </w:r>
            <w:r w:rsidRPr="002A54E8">
              <w:rPr>
                <w:rFonts w:cs="Times New Roman"/>
                <w:sz w:val="26"/>
                <w:szCs w:val="26"/>
              </w:rPr>
              <w:t xml:space="preserve"> ngày nhận được văn bản của chủ dự án)</w:t>
            </w:r>
          </w:p>
        </w:tc>
        <w:tc>
          <w:tcPr>
            <w:tcW w:w="2268" w:type="dxa"/>
            <w:tcBorders>
              <w:top w:val="single" w:sz="4" w:space="0" w:color="auto"/>
              <w:left w:val="single" w:sz="4" w:space="0" w:color="auto"/>
              <w:bottom w:val="single" w:sz="4" w:space="0" w:color="auto"/>
              <w:right w:val="single" w:sz="4" w:space="0" w:color="auto"/>
            </w:tcBorders>
            <w:vAlign w:val="center"/>
          </w:tcPr>
          <w:p w:rsidR="000830B6" w:rsidRPr="002A54E8" w:rsidRDefault="000830B6" w:rsidP="00827B36">
            <w:pPr>
              <w:spacing w:before="60" w:after="60" w:line="240" w:lineRule="auto"/>
              <w:jc w:val="both"/>
              <w:rPr>
                <w:rFonts w:cs="Times New Roman"/>
                <w:sz w:val="26"/>
                <w:szCs w:val="26"/>
              </w:rPr>
            </w:pPr>
            <w:r w:rsidRPr="002A54E8">
              <w:rPr>
                <w:rFonts w:cs="Times New Roman"/>
                <w:sz w:val="26"/>
                <w:szCs w:val="26"/>
              </w:rPr>
              <w:t xml:space="preserve">15 ngày làm việc </w:t>
            </w:r>
            <w:r w:rsidR="00240543" w:rsidRPr="002A54E8">
              <w:rPr>
                <w:rFonts w:cs="Times New Roman"/>
                <w:sz w:val="26"/>
                <w:szCs w:val="26"/>
              </w:rPr>
              <w:t>(kể từ ngày nhận đủ hồ sơ hợp lệ)</w:t>
            </w:r>
          </w:p>
        </w:tc>
        <w:tc>
          <w:tcPr>
            <w:tcW w:w="1418" w:type="dxa"/>
            <w:tcBorders>
              <w:top w:val="single" w:sz="4" w:space="0" w:color="auto"/>
              <w:left w:val="single" w:sz="4" w:space="0" w:color="auto"/>
              <w:bottom w:val="single" w:sz="4" w:space="0" w:color="auto"/>
              <w:right w:val="single" w:sz="4" w:space="0" w:color="auto"/>
            </w:tcBorders>
            <w:vAlign w:val="center"/>
          </w:tcPr>
          <w:p w:rsidR="000830B6" w:rsidRPr="002A54E8" w:rsidRDefault="000830B6" w:rsidP="00827B36">
            <w:pPr>
              <w:spacing w:before="60" w:after="60" w:line="240" w:lineRule="auto"/>
              <w:jc w:val="center"/>
              <w:rPr>
                <w:rFonts w:cs="Times New Roman"/>
                <w:sz w:val="26"/>
                <w:szCs w:val="26"/>
              </w:rPr>
            </w:pPr>
            <w:r w:rsidRPr="002A54E8">
              <w:rPr>
                <w:rFonts w:cs="Times New Roman"/>
                <w:sz w:val="26"/>
                <w:szCs w:val="26"/>
              </w:rPr>
              <w:t>Trung tâm hành chính công</w:t>
            </w:r>
            <w:r w:rsidR="00376F86" w:rsidRPr="002A54E8">
              <w:rPr>
                <w:rFonts w:cs="Times New Roman"/>
                <w:sz w:val="26"/>
                <w:szCs w:val="26"/>
              </w:rPr>
              <w:t xml:space="preserve"> tỉnh</w:t>
            </w:r>
          </w:p>
        </w:tc>
        <w:tc>
          <w:tcPr>
            <w:tcW w:w="1276" w:type="dxa"/>
            <w:tcBorders>
              <w:top w:val="single" w:sz="4" w:space="0" w:color="auto"/>
              <w:left w:val="single" w:sz="4" w:space="0" w:color="auto"/>
              <w:bottom w:val="single" w:sz="4" w:space="0" w:color="auto"/>
              <w:right w:val="single" w:sz="4" w:space="0" w:color="auto"/>
            </w:tcBorders>
            <w:vAlign w:val="center"/>
          </w:tcPr>
          <w:p w:rsidR="000830B6" w:rsidRPr="002A54E8" w:rsidRDefault="000830B6" w:rsidP="00827B36">
            <w:pPr>
              <w:spacing w:before="60" w:after="60" w:line="240" w:lineRule="auto"/>
              <w:jc w:val="center"/>
              <w:rPr>
                <w:rFonts w:cs="Times New Roman"/>
                <w:sz w:val="26"/>
                <w:szCs w:val="26"/>
              </w:rPr>
            </w:pPr>
            <w:r w:rsidRPr="002A54E8">
              <w:rPr>
                <w:rFonts w:cs="Times New Roman"/>
                <w:sz w:val="26"/>
                <w:szCs w:val="26"/>
              </w:rPr>
              <w:t>Không</w:t>
            </w:r>
          </w:p>
        </w:tc>
        <w:tc>
          <w:tcPr>
            <w:tcW w:w="4536" w:type="dxa"/>
            <w:tcBorders>
              <w:left w:val="single" w:sz="4" w:space="0" w:color="auto"/>
              <w:right w:val="single" w:sz="4" w:space="0" w:color="auto"/>
            </w:tcBorders>
            <w:vAlign w:val="center"/>
          </w:tcPr>
          <w:p w:rsidR="000830B6" w:rsidRPr="002A54E8" w:rsidRDefault="000830B6" w:rsidP="00827B36">
            <w:pPr>
              <w:spacing w:before="60" w:after="60" w:line="240" w:lineRule="auto"/>
              <w:ind w:left="34" w:hanging="34"/>
              <w:jc w:val="both"/>
              <w:rPr>
                <w:rFonts w:cs="Times New Roman"/>
                <w:sz w:val="26"/>
                <w:szCs w:val="26"/>
              </w:rPr>
            </w:pPr>
            <w:r w:rsidRPr="002A54E8">
              <w:rPr>
                <w:rFonts w:cs="Times New Roman"/>
                <w:sz w:val="26"/>
                <w:szCs w:val="26"/>
                <w:lang w:val="vi-VN"/>
              </w:rPr>
              <w:t xml:space="preserve">- Luật Bảo vệ môi trường </w:t>
            </w:r>
            <w:r w:rsidR="007936ED" w:rsidRPr="002A54E8">
              <w:rPr>
                <w:rFonts w:cs="Times New Roman"/>
                <w:sz w:val="26"/>
                <w:szCs w:val="26"/>
              </w:rPr>
              <w:t xml:space="preserve">năm </w:t>
            </w:r>
            <w:r w:rsidRPr="002A54E8">
              <w:rPr>
                <w:rFonts w:cs="Times New Roman"/>
                <w:sz w:val="26"/>
                <w:szCs w:val="26"/>
                <w:lang w:val="vi-VN"/>
              </w:rPr>
              <w:t>2014</w:t>
            </w:r>
            <w:r w:rsidR="007D6E18" w:rsidRPr="002A54E8">
              <w:rPr>
                <w:rFonts w:cs="Times New Roman"/>
                <w:sz w:val="26"/>
                <w:szCs w:val="26"/>
              </w:rPr>
              <w:t>.</w:t>
            </w:r>
          </w:p>
          <w:p w:rsidR="000830B6" w:rsidRPr="002A54E8" w:rsidRDefault="002A54E8" w:rsidP="00827B36">
            <w:pPr>
              <w:spacing w:before="60" w:after="60" w:line="240" w:lineRule="auto"/>
              <w:ind w:left="34" w:hanging="34"/>
              <w:jc w:val="both"/>
              <w:rPr>
                <w:rFonts w:cs="Times New Roman"/>
                <w:spacing w:val="-6"/>
                <w:sz w:val="26"/>
                <w:szCs w:val="26"/>
              </w:rPr>
            </w:pPr>
            <w:r w:rsidRPr="002A54E8">
              <w:rPr>
                <w:rFonts w:cs="Times New Roman"/>
                <w:spacing w:val="-6"/>
                <w:sz w:val="26"/>
                <w:szCs w:val="26"/>
              </w:rPr>
              <w:t xml:space="preserve"> </w:t>
            </w:r>
            <w:r w:rsidR="000830B6" w:rsidRPr="002A54E8">
              <w:rPr>
                <w:rFonts w:cs="Times New Roman"/>
                <w:spacing w:val="-6"/>
                <w:sz w:val="26"/>
                <w:szCs w:val="26"/>
                <w:lang w:val="vi-VN"/>
              </w:rPr>
              <w:t xml:space="preserve">- Nghị </w:t>
            </w:r>
            <w:hyperlink r:id="rId9" w:history="1">
              <w:r w:rsidR="000830B6" w:rsidRPr="002A54E8">
                <w:rPr>
                  <w:rFonts w:cs="Times New Roman"/>
                  <w:spacing w:val="-6"/>
                  <w:sz w:val="26"/>
                  <w:szCs w:val="26"/>
                  <w:lang w:val="vi-VN"/>
                </w:rPr>
                <w:t>định số 18/2015</w:t>
              </w:r>
            </w:hyperlink>
            <w:r w:rsidR="000830B6" w:rsidRPr="002A54E8">
              <w:rPr>
                <w:rFonts w:cs="Times New Roman"/>
                <w:spacing w:val="-6"/>
                <w:sz w:val="26"/>
                <w:szCs w:val="26"/>
                <w:lang w:val="vi-VN"/>
              </w:rPr>
              <w:t>/NĐ-CP ngày 14/02/2015 của Chính phủ quy định về quy hoạch bảo vệ môi trường, đánh giá môi trường chiến lược, đánh giá tác động môi trường và kế hoạch bảo vệ môi trường</w:t>
            </w:r>
            <w:r w:rsidR="007D6E18" w:rsidRPr="002A54E8">
              <w:rPr>
                <w:rFonts w:cs="Times New Roman"/>
                <w:spacing w:val="-6"/>
                <w:sz w:val="26"/>
                <w:szCs w:val="26"/>
              </w:rPr>
              <w:t>.</w:t>
            </w:r>
          </w:p>
          <w:p w:rsidR="000830B6" w:rsidRPr="002A54E8" w:rsidRDefault="000830B6" w:rsidP="00827B36">
            <w:pPr>
              <w:spacing w:before="60" w:after="60" w:line="240" w:lineRule="auto"/>
              <w:ind w:left="34" w:hanging="34"/>
              <w:jc w:val="both"/>
              <w:rPr>
                <w:rFonts w:cs="Times New Roman"/>
                <w:sz w:val="26"/>
                <w:szCs w:val="26"/>
              </w:rPr>
            </w:pPr>
            <w:r w:rsidRPr="002A54E8">
              <w:rPr>
                <w:rFonts w:cs="Times New Roman"/>
                <w:spacing w:val="-6"/>
                <w:sz w:val="26"/>
                <w:szCs w:val="26"/>
                <w:lang w:val="vi-VN"/>
              </w:rPr>
              <w:t>- Nghị định số 40/2019/NĐ-CP ngày 13/5/2019 của Chính phủ sửa đổi, bổ sung một số điều của các nghị định hướng dẫn thi hành Luật bảo vệ môi trường</w:t>
            </w:r>
            <w:r w:rsidR="00376F86" w:rsidRPr="002A54E8">
              <w:rPr>
                <w:rFonts w:cs="Times New Roman"/>
                <w:spacing w:val="-6"/>
                <w:sz w:val="26"/>
                <w:szCs w:val="26"/>
              </w:rPr>
              <w:t>.</w:t>
            </w:r>
          </w:p>
        </w:tc>
      </w:tr>
      <w:tr w:rsidR="002A54E8" w:rsidRPr="00376F86" w:rsidTr="002A54E8">
        <w:trPr>
          <w:trHeight w:val="6299"/>
        </w:trPr>
        <w:tc>
          <w:tcPr>
            <w:tcW w:w="568"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bCs/>
                <w:sz w:val="26"/>
                <w:szCs w:val="26"/>
              </w:rPr>
            </w:pPr>
            <w:r w:rsidRPr="002A54E8">
              <w:rPr>
                <w:rFonts w:cs="Times New Roman"/>
                <w:bCs/>
                <w:sz w:val="26"/>
                <w:szCs w:val="26"/>
              </w:rPr>
              <w:lastRenderedPageBreak/>
              <w:t>3</w:t>
            </w:r>
          </w:p>
        </w:tc>
        <w:tc>
          <w:tcPr>
            <w:tcW w:w="2835"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both"/>
              <w:rPr>
                <w:rFonts w:cs="Times New Roman"/>
                <w:spacing w:val="-4"/>
                <w:sz w:val="26"/>
                <w:szCs w:val="26"/>
              </w:rPr>
            </w:pPr>
            <w:r w:rsidRPr="002A54E8">
              <w:rPr>
                <w:rFonts w:cs="Times New Roman"/>
                <w:sz w:val="26"/>
                <w:szCs w:val="26"/>
              </w:rPr>
              <w:t>Thẩm định, phê duyệt báo cáo đánh giá tác động môi trường/Thẩm định, phê duyệt lại báo cáo đánh giá tác động môi trường</w:t>
            </w:r>
          </w:p>
        </w:tc>
        <w:tc>
          <w:tcPr>
            <w:tcW w:w="2551"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sz w:val="26"/>
                <w:szCs w:val="26"/>
              </w:rPr>
            </w:pPr>
            <w:r w:rsidRPr="002A54E8">
              <w:rPr>
                <w:rFonts w:cs="Times New Roman"/>
                <w:spacing w:val="-4"/>
                <w:sz w:val="26"/>
                <w:szCs w:val="26"/>
              </w:rPr>
              <w:t>Tối đa 50 ngày làm việc</w:t>
            </w:r>
            <w:r w:rsidRPr="002A54E8">
              <w:rPr>
                <w:rFonts w:cs="Times New Roman"/>
                <w:sz w:val="26"/>
                <w:szCs w:val="26"/>
              </w:rPr>
              <w:t xml:space="preserve"> (kể từ ngày nhận đủ hồ sơ hợp lệ)</w:t>
            </w:r>
          </w:p>
          <w:p w:rsidR="002A54E8" w:rsidRPr="002A54E8" w:rsidRDefault="002A54E8" w:rsidP="00827B36">
            <w:pPr>
              <w:spacing w:before="60" w:after="60" w:line="240" w:lineRule="auto"/>
              <w:jc w:val="center"/>
              <w:rPr>
                <w:rFonts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sz w:val="26"/>
                <w:szCs w:val="26"/>
              </w:rPr>
            </w:pPr>
            <w:r w:rsidRPr="002A54E8">
              <w:rPr>
                <w:rFonts w:cs="Times New Roman"/>
                <w:sz w:val="26"/>
                <w:szCs w:val="26"/>
              </w:rPr>
              <w:t>40 ngày làm việc (kể từ ngày nhận đủ hồ sơ hợp lệ)</w:t>
            </w:r>
          </w:p>
          <w:p w:rsidR="002A54E8" w:rsidRPr="002A54E8" w:rsidRDefault="002A54E8" w:rsidP="00827B36">
            <w:pPr>
              <w:spacing w:before="60" w:after="60" w:line="240" w:lineRule="auto"/>
              <w:jc w:val="center"/>
              <w:rPr>
                <w:rFonts w:cs="Times New Roman"/>
                <w:sz w:val="26"/>
                <w:szCs w:val="26"/>
              </w:rPr>
            </w:pPr>
          </w:p>
          <w:p w:rsidR="002A54E8" w:rsidRPr="002A54E8" w:rsidRDefault="002A54E8" w:rsidP="00827B36">
            <w:pPr>
              <w:spacing w:before="60" w:after="60" w:line="240" w:lineRule="auto"/>
              <w:jc w:val="center"/>
              <w:rPr>
                <w:rFonts w:cs="Times New Roman"/>
                <w:i/>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sz w:val="26"/>
                <w:szCs w:val="26"/>
              </w:rPr>
            </w:pPr>
            <w:r w:rsidRPr="002A54E8">
              <w:rPr>
                <w:rFonts w:cs="Times New Roman"/>
                <w:spacing w:val="-8"/>
                <w:sz w:val="26"/>
                <w:szCs w:val="26"/>
              </w:rPr>
              <w:t>Trung tâm Hành chính công tỉnh</w:t>
            </w:r>
          </w:p>
        </w:tc>
        <w:tc>
          <w:tcPr>
            <w:tcW w:w="1276"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sz w:val="26"/>
                <w:szCs w:val="26"/>
              </w:rPr>
            </w:pPr>
            <w:r w:rsidRPr="002A54E8">
              <w:rPr>
                <w:rFonts w:cs="Times New Roman"/>
                <w:spacing w:val="-4"/>
                <w:sz w:val="26"/>
                <w:szCs w:val="26"/>
              </w:rPr>
              <w:t xml:space="preserve">Phụ lục III - </w:t>
            </w:r>
            <w:r w:rsidRPr="002A54E8">
              <w:rPr>
                <w:rFonts w:cs="Times New Roman"/>
                <w:spacing w:val="-4"/>
                <w:sz w:val="26"/>
                <w:szCs w:val="26"/>
                <w:lang w:val="vi-VN"/>
              </w:rPr>
              <w:t>Nghị quyết</w:t>
            </w:r>
            <w:r w:rsidRPr="002A54E8">
              <w:rPr>
                <w:rFonts w:cs="Times New Roman"/>
                <w:sz w:val="26"/>
                <w:szCs w:val="26"/>
                <w:lang w:val="vi-VN"/>
              </w:rPr>
              <w:t xml:space="preserve"> số 24/2016/NQ-HĐND </w:t>
            </w:r>
            <w:r w:rsidRPr="002A54E8">
              <w:rPr>
                <w:rFonts w:cs="Times New Roman"/>
                <w:iCs/>
                <w:sz w:val="26"/>
                <w:szCs w:val="26"/>
                <w:lang w:val="vi-VN"/>
              </w:rPr>
              <w:t>ngày 08</w:t>
            </w:r>
            <w:r w:rsidRPr="002A54E8">
              <w:rPr>
                <w:rFonts w:cs="Times New Roman"/>
                <w:iCs/>
                <w:sz w:val="26"/>
                <w:szCs w:val="26"/>
              </w:rPr>
              <w:t>/</w:t>
            </w:r>
            <w:r w:rsidRPr="002A54E8">
              <w:rPr>
                <w:rFonts w:cs="Times New Roman"/>
                <w:iCs/>
                <w:sz w:val="26"/>
                <w:szCs w:val="26"/>
                <w:lang w:val="vi-VN"/>
              </w:rPr>
              <w:t>12</w:t>
            </w:r>
            <w:r w:rsidRPr="002A54E8">
              <w:rPr>
                <w:rFonts w:cs="Times New Roman"/>
                <w:iCs/>
                <w:sz w:val="26"/>
                <w:szCs w:val="26"/>
              </w:rPr>
              <w:t>/</w:t>
            </w:r>
            <w:r w:rsidRPr="002A54E8">
              <w:rPr>
                <w:rFonts w:cs="Times New Roman"/>
                <w:iCs/>
                <w:sz w:val="26"/>
                <w:szCs w:val="26"/>
                <w:lang w:val="vi-VN"/>
              </w:rPr>
              <w:t>2016 của H</w:t>
            </w:r>
            <w:r w:rsidRPr="002A54E8">
              <w:rPr>
                <w:rFonts w:cs="Times New Roman"/>
                <w:iCs/>
                <w:sz w:val="26"/>
                <w:szCs w:val="26"/>
              </w:rPr>
              <w:t xml:space="preserve">ĐND </w:t>
            </w:r>
            <w:r w:rsidRPr="002A54E8">
              <w:rPr>
                <w:rFonts w:cs="Times New Roman"/>
                <w:iCs/>
                <w:sz w:val="26"/>
                <w:szCs w:val="26"/>
                <w:lang w:val="vi-VN"/>
              </w:rPr>
              <w:t>tỉnh Hậu Giang v</w:t>
            </w:r>
            <w:r w:rsidRPr="002A54E8">
              <w:rPr>
                <w:rFonts w:cs="Times New Roman"/>
                <w:sz w:val="26"/>
                <w:szCs w:val="26"/>
                <w:lang w:val="vi-VN"/>
              </w:rPr>
              <w:t xml:space="preserve">ề việc thông qua các khoản thu phí, lệ phí và </w:t>
            </w:r>
            <w:r w:rsidRPr="002A54E8">
              <w:rPr>
                <w:rFonts w:cs="Times New Roman"/>
                <w:spacing w:val="-6"/>
                <w:sz w:val="26"/>
                <w:szCs w:val="26"/>
                <w:lang w:val="vi-VN"/>
              </w:rPr>
              <w:t>tỷ lệ phần trăm (%) trích</w:t>
            </w:r>
            <w:r w:rsidRPr="002A54E8">
              <w:rPr>
                <w:rFonts w:cs="Times New Roman"/>
                <w:sz w:val="26"/>
                <w:szCs w:val="26"/>
                <w:lang w:val="vi-VN"/>
              </w:rPr>
              <w:t xml:space="preserve"> lại cho đơn vị thu trên </w:t>
            </w:r>
            <w:r w:rsidRPr="002A54E8">
              <w:rPr>
                <w:rFonts w:cs="Times New Roman"/>
                <w:spacing w:val="-6"/>
                <w:sz w:val="26"/>
                <w:szCs w:val="26"/>
                <w:lang w:val="vi-VN"/>
              </w:rPr>
              <w:t>địa bàn tỉnh Hậu Giang.</w:t>
            </w:r>
          </w:p>
        </w:tc>
        <w:tc>
          <w:tcPr>
            <w:tcW w:w="4536" w:type="dxa"/>
            <w:tcBorders>
              <w:left w:val="single" w:sz="4" w:space="0" w:color="auto"/>
              <w:right w:val="single" w:sz="4" w:space="0" w:color="auto"/>
            </w:tcBorders>
            <w:vAlign w:val="center"/>
          </w:tcPr>
          <w:p w:rsidR="002A54E8" w:rsidRPr="002A54E8" w:rsidRDefault="002A54E8" w:rsidP="00827B36">
            <w:pPr>
              <w:spacing w:before="60" w:after="60" w:line="240" w:lineRule="auto"/>
              <w:jc w:val="both"/>
              <w:rPr>
                <w:rFonts w:cs="Times New Roman"/>
                <w:sz w:val="26"/>
                <w:szCs w:val="26"/>
              </w:rPr>
            </w:pPr>
            <w:r w:rsidRPr="002A54E8">
              <w:rPr>
                <w:rFonts w:cs="Times New Roman"/>
                <w:sz w:val="26"/>
                <w:szCs w:val="26"/>
                <w:lang w:val="vi-VN"/>
              </w:rPr>
              <w:t>- Luật Bảo vệ môi trường 2014</w:t>
            </w:r>
            <w:r w:rsidRPr="002A54E8">
              <w:rPr>
                <w:rFonts w:cs="Times New Roman"/>
                <w:sz w:val="26"/>
                <w:szCs w:val="26"/>
              </w:rPr>
              <w:t>.</w:t>
            </w:r>
          </w:p>
          <w:p w:rsidR="002A54E8" w:rsidRPr="002A54E8" w:rsidRDefault="002A54E8" w:rsidP="00827B36">
            <w:pPr>
              <w:spacing w:before="60" w:after="60" w:line="240" w:lineRule="auto"/>
              <w:jc w:val="both"/>
              <w:rPr>
                <w:rFonts w:cs="Times New Roman"/>
                <w:spacing w:val="-6"/>
                <w:sz w:val="26"/>
                <w:szCs w:val="26"/>
              </w:rPr>
            </w:pPr>
            <w:r w:rsidRPr="002A54E8">
              <w:rPr>
                <w:rFonts w:cs="Times New Roman"/>
                <w:sz w:val="26"/>
                <w:szCs w:val="26"/>
              </w:rPr>
              <w:t xml:space="preserve">- </w:t>
            </w:r>
            <w:r w:rsidRPr="002A54E8">
              <w:rPr>
                <w:rFonts w:cs="Times New Roman"/>
                <w:sz w:val="26"/>
                <w:szCs w:val="26"/>
                <w:lang w:val="vi-VN"/>
              </w:rPr>
              <w:t xml:space="preserve">Nghị </w:t>
            </w:r>
            <w:hyperlink r:id="rId10" w:history="1">
              <w:r w:rsidRPr="002A54E8">
                <w:rPr>
                  <w:rFonts w:cs="Times New Roman"/>
                  <w:sz w:val="26"/>
                  <w:szCs w:val="26"/>
                  <w:lang w:val="vi-VN"/>
                </w:rPr>
                <w:t>định số 18/2015</w:t>
              </w:r>
            </w:hyperlink>
            <w:r w:rsidRPr="002A54E8">
              <w:rPr>
                <w:rFonts w:cs="Times New Roman"/>
                <w:sz w:val="26"/>
                <w:szCs w:val="26"/>
                <w:lang w:val="vi-VN"/>
              </w:rPr>
              <w:t>/NĐ-CP ngày</w:t>
            </w:r>
            <w:r w:rsidRPr="002A54E8">
              <w:rPr>
                <w:rFonts w:cs="Times New Roman"/>
                <w:spacing w:val="-10"/>
                <w:sz w:val="26"/>
                <w:szCs w:val="26"/>
                <w:lang w:val="vi-VN"/>
              </w:rPr>
              <w:t xml:space="preserve"> 14</w:t>
            </w:r>
            <w:r w:rsidRPr="002A54E8">
              <w:rPr>
                <w:rFonts w:cs="Times New Roman"/>
                <w:spacing w:val="-10"/>
                <w:sz w:val="26"/>
                <w:szCs w:val="26"/>
              </w:rPr>
              <w:t>/</w:t>
            </w:r>
            <w:r w:rsidRPr="002A54E8">
              <w:rPr>
                <w:rFonts w:cs="Times New Roman"/>
                <w:spacing w:val="-10"/>
                <w:sz w:val="26"/>
                <w:szCs w:val="26"/>
                <w:lang w:val="vi-VN"/>
              </w:rPr>
              <w:t>02</w:t>
            </w:r>
            <w:r w:rsidRPr="002A54E8">
              <w:rPr>
                <w:rFonts w:cs="Times New Roman"/>
                <w:spacing w:val="-10"/>
                <w:sz w:val="26"/>
                <w:szCs w:val="26"/>
              </w:rPr>
              <w:t>/</w:t>
            </w:r>
            <w:r w:rsidRPr="002A54E8">
              <w:rPr>
                <w:rFonts w:cs="Times New Roman"/>
                <w:spacing w:val="-10"/>
                <w:sz w:val="26"/>
                <w:szCs w:val="26"/>
                <w:lang w:val="vi-VN"/>
              </w:rPr>
              <w:t>2015</w:t>
            </w:r>
            <w:r w:rsidRPr="002A54E8">
              <w:rPr>
                <w:rFonts w:cs="Times New Roman"/>
                <w:sz w:val="26"/>
                <w:szCs w:val="26"/>
                <w:lang w:val="vi-VN"/>
              </w:rPr>
              <w:t xml:space="preserve"> của Chính phủ quy định về quy hoạch bảo vệ môi trường, đánh giá môi trường chiến lược, đánh giá tác động </w:t>
            </w:r>
            <w:r w:rsidRPr="002A54E8">
              <w:rPr>
                <w:rFonts w:cs="Times New Roman"/>
                <w:spacing w:val="-6"/>
                <w:sz w:val="26"/>
                <w:szCs w:val="26"/>
                <w:lang w:val="vi-VN"/>
              </w:rPr>
              <w:t>môi trường và kế hoạch bảo vệ môi trường</w:t>
            </w:r>
            <w:r w:rsidRPr="002A54E8">
              <w:rPr>
                <w:rFonts w:cs="Times New Roman"/>
                <w:spacing w:val="-6"/>
                <w:sz w:val="26"/>
                <w:szCs w:val="26"/>
              </w:rPr>
              <w:t>.</w:t>
            </w:r>
          </w:p>
          <w:p w:rsidR="002A54E8" w:rsidRPr="002A54E8" w:rsidRDefault="002A54E8" w:rsidP="00827B36">
            <w:pPr>
              <w:spacing w:before="60" w:after="60" w:line="240" w:lineRule="auto"/>
              <w:jc w:val="both"/>
              <w:rPr>
                <w:rFonts w:cs="Times New Roman"/>
                <w:spacing w:val="-4"/>
                <w:sz w:val="26"/>
                <w:szCs w:val="26"/>
              </w:rPr>
            </w:pPr>
            <w:r w:rsidRPr="002A54E8">
              <w:rPr>
                <w:rFonts w:cs="Times New Roman"/>
                <w:sz w:val="26"/>
                <w:szCs w:val="26"/>
              </w:rPr>
              <w:t xml:space="preserve">- </w:t>
            </w:r>
            <w:r w:rsidRPr="002A54E8">
              <w:rPr>
                <w:rFonts w:cs="Times New Roman"/>
                <w:sz w:val="26"/>
                <w:szCs w:val="26"/>
                <w:lang w:val="vi-VN"/>
              </w:rPr>
              <w:t>Nghị định số 136/2018/NĐ-CP ngày</w:t>
            </w:r>
            <w:r w:rsidRPr="002A54E8">
              <w:rPr>
                <w:rFonts w:cs="Times New Roman"/>
                <w:spacing w:val="-12"/>
                <w:sz w:val="26"/>
                <w:szCs w:val="26"/>
                <w:lang w:val="vi-VN"/>
              </w:rPr>
              <w:t xml:space="preserve"> 05/10/2018</w:t>
            </w:r>
            <w:r w:rsidRPr="002A54E8">
              <w:rPr>
                <w:rFonts w:cs="Times New Roman"/>
                <w:sz w:val="26"/>
                <w:szCs w:val="26"/>
                <w:lang w:val="vi-VN"/>
              </w:rPr>
              <w:t xml:space="preserve"> của Chính phủ sửa đổi một số điều của các nghị định liên quan đến điều kiện đầu tư </w:t>
            </w:r>
            <w:r w:rsidRPr="002A54E8">
              <w:rPr>
                <w:rFonts w:cs="Times New Roman"/>
                <w:spacing w:val="-4"/>
                <w:sz w:val="26"/>
                <w:szCs w:val="26"/>
                <w:lang w:val="vi-VN"/>
              </w:rPr>
              <w:t>kinh doanh</w:t>
            </w:r>
            <w:r w:rsidRPr="002A54E8">
              <w:rPr>
                <w:rFonts w:cs="Times New Roman"/>
                <w:spacing w:val="-4"/>
                <w:sz w:val="26"/>
                <w:szCs w:val="26"/>
              </w:rPr>
              <w:t xml:space="preserve"> </w:t>
            </w:r>
            <w:r w:rsidRPr="002A54E8">
              <w:rPr>
                <w:rFonts w:cs="Times New Roman"/>
                <w:spacing w:val="-4"/>
                <w:sz w:val="26"/>
                <w:szCs w:val="26"/>
                <w:lang w:val="vi-VN"/>
              </w:rPr>
              <w:t>lĩnh vực tài nguyên và môi trường</w:t>
            </w:r>
            <w:r w:rsidRPr="002A54E8">
              <w:rPr>
                <w:rFonts w:cs="Times New Roman"/>
                <w:spacing w:val="-4"/>
                <w:sz w:val="26"/>
                <w:szCs w:val="26"/>
              </w:rPr>
              <w:t>.</w:t>
            </w:r>
          </w:p>
          <w:p w:rsidR="002A54E8" w:rsidRPr="002A54E8" w:rsidRDefault="002A54E8" w:rsidP="00827B36">
            <w:pPr>
              <w:spacing w:before="60" w:after="60" w:line="240" w:lineRule="auto"/>
              <w:jc w:val="both"/>
              <w:rPr>
                <w:rFonts w:cs="Times New Roman"/>
                <w:sz w:val="26"/>
                <w:szCs w:val="26"/>
                <w:lang w:val="vi-VN"/>
              </w:rPr>
            </w:pPr>
            <w:r w:rsidRPr="002A54E8">
              <w:rPr>
                <w:rFonts w:cs="Times New Roman"/>
                <w:sz w:val="26"/>
                <w:szCs w:val="26"/>
              </w:rPr>
              <w:t>-</w:t>
            </w:r>
            <w:r w:rsidRPr="002A54E8">
              <w:rPr>
                <w:rFonts w:cs="Times New Roman"/>
                <w:sz w:val="26"/>
                <w:szCs w:val="26"/>
                <w:lang w:val="vi-VN"/>
              </w:rPr>
              <w:t xml:space="preserve"> Nghị định số 40/2019/NĐ-CP ngày</w:t>
            </w:r>
            <w:r w:rsidRPr="002A54E8">
              <w:rPr>
                <w:rFonts w:cs="Times New Roman"/>
                <w:spacing w:val="-8"/>
                <w:sz w:val="26"/>
                <w:szCs w:val="26"/>
                <w:lang w:val="vi-VN"/>
              </w:rPr>
              <w:t xml:space="preserve"> 13/5/2019</w:t>
            </w:r>
            <w:r w:rsidRPr="002A54E8">
              <w:rPr>
                <w:rFonts w:cs="Times New Roman"/>
                <w:sz w:val="26"/>
                <w:szCs w:val="26"/>
                <w:lang w:val="vi-VN"/>
              </w:rPr>
              <w:t xml:space="preserve"> của Chính phủ sửa đổi, bổ sung một số điều của các nghị định hướng dẫn thi hành Luật bảo vệ môi trường.</w:t>
            </w:r>
          </w:p>
          <w:p w:rsidR="002A54E8" w:rsidRPr="002A54E8" w:rsidRDefault="002A54E8" w:rsidP="00827B36">
            <w:pPr>
              <w:spacing w:before="60" w:after="60" w:line="240" w:lineRule="auto"/>
              <w:jc w:val="both"/>
              <w:rPr>
                <w:rFonts w:cs="Times New Roman"/>
                <w:sz w:val="26"/>
                <w:szCs w:val="26"/>
              </w:rPr>
            </w:pPr>
            <w:r w:rsidRPr="002A54E8">
              <w:rPr>
                <w:rFonts w:cs="Times New Roman"/>
                <w:spacing w:val="-10"/>
                <w:sz w:val="26"/>
                <w:szCs w:val="26"/>
              </w:rPr>
              <w:t xml:space="preserve">- </w:t>
            </w:r>
            <w:r w:rsidRPr="002A54E8">
              <w:rPr>
                <w:rFonts w:cs="Times New Roman"/>
                <w:spacing w:val="-10"/>
                <w:sz w:val="26"/>
                <w:szCs w:val="26"/>
                <w:lang w:val="vi-VN"/>
              </w:rPr>
              <w:t xml:space="preserve">Thông tư </w:t>
            </w:r>
            <w:hyperlink r:id="rId11" w:history="1">
              <w:r w:rsidRPr="002A54E8">
                <w:rPr>
                  <w:rFonts w:cs="Times New Roman"/>
                  <w:spacing w:val="-10"/>
                  <w:sz w:val="26"/>
                  <w:szCs w:val="26"/>
                  <w:lang w:val="vi-VN"/>
                </w:rPr>
                <w:t>27/2015/TT</w:t>
              </w:r>
            </w:hyperlink>
            <w:r w:rsidRPr="002A54E8">
              <w:rPr>
                <w:rFonts w:cs="Times New Roman"/>
                <w:spacing w:val="-10"/>
                <w:sz w:val="26"/>
                <w:szCs w:val="26"/>
                <w:lang w:val="vi-VN"/>
              </w:rPr>
              <w:t>-BTNMT ngày 29/5/2015</w:t>
            </w:r>
            <w:r w:rsidRPr="002A54E8">
              <w:rPr>
                <w:rFonts w:cs="Times New Roman"/>
                <w:sz w:val="26"/>
                <w:szCs w:val="26"/>
                <w:lang w:val="vi-VN"/>
              </w:rPr>
              <w:t xml:space="preserve"> của Bộ Tài nguyên và Môi trường về đánh giá môi trường chiến lược, đánh giá tác động môi trường và kế hoạch bảo vệ môi trường</w:t>
            </w:r>
            <w:r w:rsidRPr="002A54E8">
              <w:rPr>
                <w:rFonts w:cs="Times New Roman"/>
                <w:sz w:val="26"/>
                <w:szCs w:val="26"/>
              </w:rPr>
              <w:t>.</w:t>
            </w:r>
          </w:p>
          <w:p w:rsidR="002A54E8" w:rsidRPr="002A54E8" w:rsidRDefault="002A54E8" w:rsidP="00827B36">
            <w:pPr>
              <w:spacing w:before="60" w:after="60" w:line="240" w:lineRule="auto"/>
              <w:jc w:val="both"/>
              <w:rPr>
                <w:rFonts w:cs="Times New Roman"/>
                <w:sz w:val="26"/>
                <w:szCs w:val="26"/>
              </w:rPr>
            </w:pPr>
            <w:r w:rsidRPr="002A54E8">
              <w:rPr>
                <w:rFonts w:cs="Times New Roman"/>
                <w:sz w:val="26"/>
                <w:szCs w:val="26"/>
                <w:lang w:val="vi-VN"/>
              </w:rPr>
              <w:t xml:space="preserve">- Nghị quyết số  24/2016/NQ-HĐND </w:t>
            </w:r>
            <w:r w:rsidRPr="002A54E8">
              <w:rPr>
                <w:rFonts w:cs="Times New Roman"/>
                <w:iCs/>
                <w:sz w:val="26"/>
                <w:szCs w:val="26"/>
                <w:lang w:val="vi-VN"/>
              </w:rPr>
              <w:t>ngày 08</w:t>
            </w:r>
            <w:r w:rsidRPr="002A54E8">
              <w:rPr>
                <w:rFonts w:cs="Times New Roman"/>
                <w:iCs/>
                <w:sz w:val="26"/>
                <w:szCs w:val="26"/>
              </w:rPr>
              <w:t>/</w:t>
            </w:r>
            <w:r w:rsidRPr="002A54E8">
              <w:rPr>
                <w:rFonts w:cs="Times New Roman"/>
                <w:iCs/>
                <w:sz w:val="26"/>
                <w:szCs w:val="26"/>
                <w:lang w:val="vi-VN"/>
              </w:rPr>
              <w:t>12</w:t>
            </w:r>
            <w:r w:rsidRPr="002A54E8">
              <w:rPr>
                <w:rFonts w:cs="Times New Roman"/>
                <w:iCs/>
                <w:sz w:val="26"/>
                <w:szCs w:val="26"/>
              </w:rPr>
              <w:t>/</w:t>
            </w:r>
            <w:r w:rsidRPr="002A54E8">
              <w:rPr>
                <w:rFonts w:cs="Times New Roman"/>
                <w:iCs/>
                <w:sz w:val="26"/>
                <w:szCs w:val="26"/>
                <w:lang w:val="vi-VN"/>
              </w:rPr>
              <w:t>2016 của Hội đồng nhân dân tỉnh Hậu Giang v</w:t>
            </w:r>
            <w:r w:rsidRPr="002A54E8">
              <w:rPr>
                <w:rFonts w:cs="Times New Roman"/>
                <w:sz w:val="26"/>
                <w:szCs w:val="26"/>
                <w:lang w:val="vi-VN"/>
              </w:rPr>
              <w:t xml:space="preserve">ề việc thông qua các khoản thu phí, lệ phí và tỷ lệ phần trăm (%) trích </w:t>
            </w:r>
            <w:r w:rsidRPr="002A54E8">
              <w:rPr>
                <w:rFonts w:cs="Times New Roman"/>
                <w:spacing w:val="-6"/>
                <w:sz w:val="26"/>
                <w:szCs w:val="26"/>
                <w:lang w:val="vi-VN"/>
              </w:rPr>
              <w:t>lại cho đơn vị</w:t>
            </w:r>
            <w:r w:rsidRPr="002A54E8">
              <w:rPr>
                <w:rFonts w:cs="Times New Roman"/>
                <w:spacing w:val="-6"/>
                <w:sz w:val="26"/>
                <w:szCs w:val="26"/>
              </w:rPr>
              <w:t xml:space="preserve"> </w:t>
            </w:r>
            <w:r w:rsidRPr="002A54E8">
              <w:rPr>
                <w:rFonts w:cs="Times New Roman"/>
                <w:spacing w:val="-6"/>
                <w:sz w:val="26"/>
                <w:szCs w:val="26"/>
                <w:lang w:val="vi-VN"/>
              </w:rPr>
              <w:t>thu trên địa bàn tỉnh Hậu Giang.</w:t>
            </w:r>
          </w:p>
        </w:tc>
      </w:tr>
      <w:tr w:rsidR="002A54E8" w:rsidRPr="00376F86" w:rsidTr="000B509C">
        <w:trPr>
          <w:trHeight w:val="3747"/>
        </w:trPr>
        <w:tc>
          <w:tcPr>
            <w:tcW w:w="568"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bCs/>
                <w:sz w:val="26"/>
                <w:szCs w:val="26"/>
              </w:rPr>
            </w:pPr>
            <w:r w:rsidRPr="002A54E8">
              <w:rPr>
                <w:rFonts w:cs="Times New Roman"/>
                <w:bCs/>
                <w:sz w:val="26"/>
                <w:szCs w:val="26"/>
              </w:rPr>
              <w:lastRenderedPageBreak/>
              <w:t>4</w:t>
            </w:r>
          </w:p>
        </w:tc>
        <w:tc>
          <w:tcPr>
            <w:tcW w:w="2835"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both"/>
              <w:rPr>
                <w:rFonts w:cs="Times New Roman"/>
                <w:sz w:val="26"/>
                <w:szCs w:val="26"/>
              </w:rPr>
            </w:pPr>
            <w:r w:rsidRPr="002A54E8">
              <w:rPr>
                <w:rFonts w:cs="Times New Roman"/>
                <w:bCs/>
                <w:sz w:val="26"/>
                <w:szCs w:val="26"/>
              </w:rPr>
              <w:t>Chấp thuận về môi trường đối với đề nghị điều chỉnh, thay đổi nội dung báo cáo đánh giá tác động môi trường đã được phê duyệt</w:t>
            </w:r>
          </w:p>
        </w:tc>
        <w:tc>
          <w:tcPr>
            <w:tcW w:w="2551"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bCs/>
                <w:sz w:val="26"/>
                <w:szCs w:val="26"/>
              </w:rPr>
            </w:pPr>
            <w:r w:rsidRPr="002A54E8">
              <w:rPr>
                <w:rFonts w:cs="Times New Roman"/>
                <w:bCs/>
                <w:sz w:val="26"/>
                <w:szCs w:val="26"/>
              </w:rPr>
              <w:t xml:space="preserve">10 ngày làm việc </w:t>
            </w:r>
            <w:r w:rsidRPr="002A54E8">
              <w:rPr>
                <w:rFonts w:cs="Times New Roman"/>
                <w:sz w:val="26"/>
                <w:szCs w:val="26"/>
              </w:rPr>
              <w:t>(kể từ ngày nhận đủ hồ sơ hợp lệ)</w:t>
            </w:r>
          </w:p>
        </w:tc>
        <w:tc>
          <w:tcPr>
            <w:tcW w:w="2268"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bCs/>
                <w:sz w:val="26"/>
                <w:szCs w:val="26"/>
              </w:rPr>
            </w:pPr>
            <w:r w:rsidRPr="002A54E8">
              <w:rPr>
                <w:rFonts w:cs="Times New Roman"/>
                <w:bCs/>
                <w:sz w:val="26"/>
                <w:szCs w:val="26"/>
              </w:rPr>
              <w:t xml:space="preserve">10 ngày làm việc </w:t>
            </w:r>
            <w:r w:rsidRPr="002A54E8">
              <w:rPr>
                <w:rFonts w:cs="Times New Roman"/>
                <w:sz w:val="26"/>
                <w:szCs w:val="26"/>
              </w:rPr>
              <w:t>(kể từ ngày nhận đủ hồ sơ hợp lệ)</w:t>
            </w:r>
          </w:p>
        </w:tc>
        <w:tc>
          <w:tcPr>
            <w:tcW w:w="1418" w:type="dxa"/>
            <w:tcBorders>
              <w:top w:val="single" w:sz="4" w:space="0" w:color="auto"/>
              <w:left w:val="single" w:sz="4" w:space="0" w:color="auto"/>
              <w:bottom w:val="single" w:sz="4" w:space="0" w:color="auto"/>
              <w:right w:val="single" w:sz="4" w:space="0" w:color="auto"/>
            </w:tcBorders>
            <w:vAlign w:val="center"/>
          </w:tcPr>
          <w:p w:rsidR="002A54E8" w:rsidRPr="002A54E8" w:rsidRDefault="000B509C" w:rsidP="00827B36">
            <w:pPr>
              <w:spacing w:before="60" w:after="60" w:line="240" w:lineRule="auto"/>
              <w:jc w:val="center"/>
              <w:rPr>
                <w:rFonts w:cs="Times New Roman"/>
                <w:bCs/>
                <w:sz w:val="26"/>
                <w:szCs w:val="26"/>
              </w:rPr>
            </w:pPr>
            <w:r w:rsidRPr="002A54E8">
              <w:rPr>
                <w:rFonts w:cs="Times New Roman"/>
                <w:spacing w:val="-8"/>
                <w:sz w:val="26"/>
                <w:szCs w:val="26"/>
              </w:rPr>
              <w:t>Trung tâm Hành chính công tỉnh</w:t>
            </w:r>
          </w:p>
        </w:tc>
        <w:tc>
          <w:tcPr>
            <w:tcW w:w="1276"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bCs/>
                <w:sz w:val="26"/>
                <w:szCs w:val="26"/>
              </w:rPr>
            </w:pPr>
            <w:r w:rsidRPr="002A54E8">
              <w:rPr>
                <w:rFonts w:cs="Times New Roman"/>
                <w:bCs/>
                <w:sz w:val="26"/>
                <w:szCs w:val="26"/>
              </w:rPr>
              <w:t>Không có</w:t>
            </w:r>
          </w:p>
        </w:tc>
        <w:tc>
          <w:tcPr>
            <w:tcW w:w="4536" w:type="dxa"/>
            <w:tcBorders>
              <w:left w:val="single" w:sz="4" w:space="0" w:color="auto"/>
              <w:right w:val="single" w:sz="4" w:space="0" w:color="auto"/>
            </w:tcBorders>
            <w:vAlign w:val="center"/>
          </w:tcPr>
          <w:p w:rsidR="002A54E8" w:rsidRPr="002A54E8" w:rsidRDefault="002A54E8" w:rsidP="00827B36">
            <w:pPr>
              <w:spacing w:before="120" w:after="120" w:line="240" w:lineRule="auto"/>
              <w:jc w:val="both"/>
              <w:rPr>
                <w:rFonts w:cs="Times New Roman"/>
                <w:bCs/>
                <w:sz w:val="26"/>
                <w:szCs w:val="26"/>
              </w:rPr>
            </w:pPr>
            <w:r w:rsidRPr="002A54E8">
              <w:rPr>
                <w:rFonts w:cs="Times New Roman"/>
                <w:bCs/>
                <w:sz w:val="26"/>
                <w:szCs w:val="26"/>
              </w:rPr>
              <w:t xml:space="preserve">- Luật Bảo vệ môi trường </w:t>
            </w:r>
            <w:r>
              <w:rPr>
                <w:rFonts w:cs="Times New Roman"/>
                <w:bCs/>
                <w:sz w:val="26"/>
                <w:szCs w:val="26"/>
              </w:rPr>
              <w:t xml:space="preserve">năm </w:t>
            </w:r>
            <w:r w:rsidRPr="002A54E8">
              <w:rPr>
                <w:rFonts w:cs="Times New Roman"/>
                <w:bCs/>
                <w:sz w:val="26"/>
                <w:szCs w:val="26"/>
              </w:rPr>
              <w:t>2014.</w:t>
            </w:r>
          </w:p>
          <w:p w:rsidR="002A54E8" w:rsidRPr="002A54E8" w:rsidRDefault="002A54E8" w:rsidP="00827B36">
            <w:pPr>
              <w:spacing w:before="120" w:after="120" w:line="240" w:lineRule="auto"/>
              <w:jc w:val="both"/>
              <w:rPr>
                <w:rFonts w:cs="Times New Roman"/>
                <w:bCs/>
                <w:spacing w:val="4"/>
                <w:sz w:val="26"/>
                <w:szCs w:val="26"/>
              </w:rPr>
            </w:pPr>
            <w:r w:rsidRPr="0044075F">
              <w:rPr>
                <w:rFonts w:cs="Times New Roman"/>
                <w:bCs/>
                <w:sz w:val="26"/>
                <w:szCs w:val="26"/>
              </w:rPr>
              <w:t>- Nghị  định số 18/2015/NĐ-CP ngày</w:t>
            </w:r>
            <w:r w:rsidRPr="002A54E8">
              <w:rPr>
                <w:rFonts w:cs="Times New Roman"/>
                <w:bCs/>
                <w:spacing w:val="-10"/>
                <w:sz w:val="26"/>
                <w:szCs w:val="26"/>
              </w:rPr>
              <w:t xml:space="preserve"> 14/02/2015</w:t>
            </w:r>
            <w:r w:rsidRPr="002A54E8">
              <w:rPr>
                <w:rFonts w:cs="Times New Roman"/>
                <w:bCs/>
                <w:sz w:val="26"/>
                <w:szCs w:val="26"/>
              </w:rPr>
              <w:t xml:space="preserve"> của Chính phủ  quy định về quy hoạch bảo vệ  môi trường, đánh giá môi trường chiến lưƣợc, đánh giá tác </w:t>
            </w:r>
            <w:r w:rsidRPr="002A54E8">
              <w:rPr>
                <w:rFonts w:cs="Times New Roman"/>
                <w:bCs/>
                <w:spacing w:val="4"/>
                <w:sz w:val="26"/>
                <w:szCs w:val="26"/>
              </w:rPr>
              <w:t>động môi trường và kế hoạch bảo vệ môi trường.</w:t>
            </w:r>
          </w:p>
          <w:p w:rsidR="002A54E8" w:rsidRPr="002A54E8" w:rsidRDefault="002A54E8" w:rsidP="00827B36">
            <w:pPr>
              <w:spacing w:before="120" w:after="120" w:line="240" w:lineRule="auto"/>
              <w:jc w:val="both"/>
              <w:rPr>
                <w:rFonts w:cs="Times New Roman"/>
                <w:b/>
                <w:bCs/>
                <w:sz w:val="26"/>
                <w:szCs w:val="26"/>
              </w:rPr>
            </w:pPr>
            <w:r w:rsidRPr="002A54E8">
              <w:rPr>
                <w:rFonts w:cs="Times New Roman"/>
                <w:bCs/>
                <w:spacing w:val="-10"/>
                <w:sz w:val="26"/>
                <w:szCs w:val="26"/>
              </w:rPr>
              <w:t>-  Nghị  định số  40/2019/NĐ-CP ngày 13/5/2019</w:t>
            </w:r>
            <w:r w:rsidRPr="002A54E8">
              <w:rPr>
                <w:rFonts w:cs="Times New Roman"/>
                <w:bCs/>
                <w:sz w:val="26"/>
                <w:szCs w:val="26"/>
              </w:rPr>
              <w:t xml:space="preserve"> của Chính phủsửa đổi, bổ sung một số điều của các nghị định quy định chi tiết hướng dẫn thi hành Luật Bảo vệ môi trường.</w:t>
            </w:r>
          </w:p>
        </w:tc>
      </w:tr>
      <w:tr w:rsidR="002A54E8" w:rsidRPr="00376F86" w:rsidTr="000B509C">
        <w:trPr>
          <w:trHeight w:val="3713"/>
        </w:trPr>
        <w:tc>
          <w:tcPr>
            <w:tcW w:w="568" w:type="dxa"/>
            <w:tcBorders>
              <w:top w:val="single" w:sz="4" w:space="0" w:color="auto"/>
              <w:left w:val="single" w:sz="4" w:space="0" w:color="auto"/>
              <w:bottom w:val="single" w:sz="4" w:space="0" w:color="auto"/>
              <w:right w:val="single" w:sz="4" w:space="0" w:color="auto"/>
            </w:tcBorders>
            <w:vAlign w:val="center"/>
          </w:tcPr>
          <w:p w:rsidR="002A54E8" w:rsidRPr="002A54E8" w:rsidRDefault="0044075F" w:rsidP="00827B36">
            <w:pPr>
              <w:spacing w:before="60" w:after="60" w:line="240" w:lineRule="auto"/>
              <w:jc w:val="center"/>
              <w:rPr>
                <w:rFonts w:cs="Times New Roman"/>
                <w:bCs/>
                <w:sz w:val="26"/>
                <w:szCs w:val="26"/>
              </w:rPr>
            </w:pPr>
            <w:r>
              <w:rPr>
                <w:rFonts w:cs="Times New Roman"/>
                <w:bCs/>
                <w:sz w:val="26"/>
                <w:szCs w:val="26"/>
              </w:rPr>
              <w:t>5</w:t>
            </w:r>
          </w:p>
        </w:tc>
        <w:tc>
          <w:tcPr>
            <w:tcW w:w="2835" w:type="dxa"/>
            <w:tcBorders>
              <w:top w:val="single" w:sz="4" w:space="0" w:color="auto"/>
              <w:left w:val="single" w:sz="4" w:space="0" w:color="auto"/>
              <w:bottom w:val="single" w:sz="4" w:space="0" w:color="auto"/>
              <w:right w:val="single" w:sz="4" w:space="0" w:color="auto"/>
            </w:tcBorders>
            <w:vAlign w:val="center"/>
          </w:tcPr>
          <w:p w:rsidR="002A54E8" w:rsidRPr="002A54E8" w:rsidRDefault="00B34D3A" w:rsidP="00827B36">
            <w:pPr>
              <w:spacing w:before="60" w:after="60" w:line="240" w:lineRule="auto"/>
              <w:jc w:val="both"/>
              <w:rPr>
                <w:rFonts w:cs="Times New Roman"/>
                <w:spacing w:val="-4"/>
                <w:sz w:val="26"/>
                <w:szCs w:val="26"/>
              </w:rPr>
            </w:pPr>
            <w:hyperlink r:id="rId12" w:history="1">
              <w:r w:rsidR="002A54E8" w:rsidRPr="002A54E8">
                <w:rPr>
                  <w:rFonts w:cs="Times New Roman"/>
                  <w:sz w:val="26"/>
                  <w:szCs w:val="26"/>
                </w:rPr>
                <w:t>Kiểm tra, xác nhận hoàn thành công trình bảo vệ môi trường</w:t>
              </w:r>
            </w:hyperlink>
            <w:r w:rsidR="002A54E8" w:rsidRPr="002A54E8">
              <w:rPr>
                <w:rFonts w:cs="Times New Roman"/>
                <w:sz w:val="26"/>
                <w:szCs w:val="26"/>
              </w:rPr>
              <w:t xml:space="preserve"> theo quyết định phê duyệt báo cáo đánh giá tác động môi trường của dự án</w:t>
            </w:r>
          </w:p>
        </w:tc>
        <w:tc>
          <w:tcPr>
            <w:tcW w:w="2551"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both"/>
              <w:rPr>
                <w:rFonts w:cs="Times New Roman"/>
                <w:sz w:val="26"/>
                <w:szCs w:val="26"/>
              </w:rPr>
            </w:pPr>
            <w:r w:rsidRPr="002A54E8">
              <w:rPr>
                <w:rFonts w:cs="Times New Roman"/>
                <w:sz w:val="26"/>
                <w:szCs w:val="26"/>
              </w:rPr>
              <w:t>15 ngày làm việc (không bao gồm thời gian chủ dự án hoàn thiện hồ sơ và thời gian phân tích mẫu chất thải)</w:t>
            </w:r>
          </w:p>
        </w:tc>
        <w:tc>
          <w:tcPr>
            <w:tcW w:w="2268"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both"/>
              <w:rPr>
                <w:rFonts w:cs="Times New Roman"/>
                <w:sz w:val="26"/>
                <w:szCs w:val="26"/>
              </w:rPr>
            </w:pPr>
            <w:r w:rsidRPr="002A54E8">
              <w:rPr>
                <w:rFonts w:cs="Times New Roman"/>
                <w:sz w:val="26"/>
                <w:szCs w:val="26"/>
              </w:rPr>
              <w:t>15 ngày làm việc (không bao gồm thời gian chủ dự án hoàn thiện hồ sơ và thời gian phân tích mẫu chất thải)</w:t>
            </w:r>
          </w:p>
        </w:tc>
        <w:tc>
          <w:tcPr>
            <w:tcW w:w="1418"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sz w:val="26"/>
                <w:szCs w:val="26"/>
              </w:rPr>
            </w:pPr>
            <w:r w:rsidRPr="002A54E8">
              <w:rPr>
                <w:rFonts w:cs="Times New Roman"/>
                <w:spacing w:val="-8"/>
                <w:sz w:val="26"/>
                <w:szCs w:val="26"/>
              </w:rPr>
              <w:t>Trung tâm Hành chính công tỉnh</w:t>
            </w:r>
          </w:p>
        </w:tc>
        <w:tc>
          <w:tcPr>
            <w:tcW w:w="1276"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sz w:val="26"/>
                <w:szCs w:val="26"/>
              </w:rPr>
            </w:pPr>
            <w:r w:rsidRPr="002A54E8">
              <w:rPr>
                <w:rFonts w:cs="Times New Roman"/>
                <w:sz w:val="26"/>
                <w:szCs w:val="26"/>
              </w:rPr>
              <w:t>Không</w:t>
            </w:r>
          </w:p>
        </w:tc>
        <w:tc>
          <w:tcPr>
            <w:tcW w:w="4536" w:type="dxa"/>
            <w:tcBorders>
              <w:left w:val="single" w:sz="4" w:space="0" w:color="auto"/>
              <w:right w:val="single" w:sz="4" w:space="0" w:color="auto"/>
            </w:tcBorders>
            <w:vAlign w:val="center"/>
          </w:tcPr>
          <w:p w:rsidR="002A54E8" w:rsidRPr="002A54E8" w:rsidRDefault="002A54E8" w:rsidP="00827B36">
            <w:pPr>
              <w:pStyle w:val="ListParagraph"/>
              <w:numPr>
                <w:ilvl w:val="0"/>
                <w:numId w:val="3"/>
              </w:numPr>
              <w:spacing w:before="120" w:after="120"/>
              <w:ind w:left="176" w:hanging="141"/>
              <w:jc w:val="both"/>
              <w:rPr>
                <w:sz w:val="26"/>
                <w:szCs w:val="26"/>
              </w:rPr>
            </w:pPr>
            <w:r w:rsidRPr="002A54E8">
              <w:rPr>
                <w:sz w:val="26"/>
                <w:szCs w:val="26"/>
              </w:rPr>
              <w:t xml:space="preserve">Luật Bảo vệ môi trường </w:t>
            </w:r>
            <w:r>
              <w:rPr>
                <w:sz w:val="26"/>
                <w:szCs w:val="26"/>
              </w:rPr>
              <w:t xml:space="preserve">năm </w:t>
            </w:r>
            <w:r w:rsidRPr="002A54E8">
              <w:rPr>
                <w:sz w:val="26"/>
                <w:szCs w:val="26"/>
              </w:rPr>
              <w:t>2014.</w:t>
            </w:r>
          </w:p>
          <w:p w:rsidR="002A54E8" w:rsidRPr="002A54E8" w:rsidRDefault="002A54E8" w:rsidP="00827B36">
            <w:pPr>
              <w:spacing w:before="120" w:after="120" w:line="240" w:lineRule="auto"/>
              <w:jc w:val="both"/>
              <w:rPr>
                <w:rFonts w:cs="Times New Roman"/>
                <w:bCs/>
                <w:sz w:val="26"/>
                <w:szCs w:val="26"/>
              </w:rPr>
            </w:pPr>
            <w:r w:rsidRPr="0044075F">
              <w:rPr>
                <w:rFonts w:cs="Times New Roman"/>
                <w:bCs/>
                <w:sz w:val="26"/>
                <w:szCs w:val="26"/>
              </w:rPr>
              <w:t>- Nghị  định số 18/2015/NĐ-CP ngày</w:t>
            </w:r>
            <w:r w:rsidRPr="002A54E8">
              <w:rPr>
                <w:rFonts w:cs="Times New Roman"/>
                <w:bCs/>
                <w:spacing w:val="-10"/>
                <w:sz w:val="26"/>
                <w:szCs w:val="26"/>
              </w:rPr>
              <w:t xml:space="preserve"> 14/02/2015</w:t>
            </w:r>
            <w:r w:rsidRPr="002A54E8">
              <w:rPr>
                <w:rFonts w:cs="Times New Roman"/>
                <w:bCs/>
                <w:sz w:val="26"/>
                <w:szCs w:val="26"/>
              </w:rPr>
              <w:t xml:space="preserve"> của Chính phủ  quy định về quy hoạch bảo vệ  môi trường, đánh giá môi trường chiến lưƣợc, đánh giá tác </w:t>
            </w:r>
            <w:r w:rsidRPr="002A54E8">
              <w:rPr>
                <w:rFonts w:cs="Times New Roman"/>
                <w:bCs/>
                <w:spacing w:val="4"/>
                <w:sz w:val="26"/>
                <w:szCs w:val="26"/>
              </w:rPr>
              <w:t>động môi trường và kế hoạch bảo vệ môi</w:t>
            </w:r>
            <w:r w:rsidRPr="002A54E8">
              <w:rPr>
                <w:rFonts w:cs="Times New Roman"/>
                <w:bCs/>
                <w:sz w:val="26"/>
                <w:szCs w:val="26"/>
              </w:rPr>
              <w:t xml:space="preserve"> trường.</w:t>
            </w:r>
          </w:p>
          <w:p w:rsidR="002A54E8" w:rsidRPr="002A54E8" w:rsidRDefault="002A54E8" w:rsidP="00827B36">
            <w:pPr>
              <w:spacing w:before="120" w:after="120" w:line="240" w:lineRule="auto"/>
              <w:jc w:val="both"/>
              <w:rPr>
                <w:rFonts w:cs="Times New Roman"/>
                <w:b/>
                <w:bCs/>
                <w:sz w:val="26"/>
                <w:szCs w:val="26"/>
              </w:rPr>
            </w:pPr>
            <w:r w:rsidRPr="002A54E8">
              <w:rPr>
                <w:rFonts w:cs="Times New Roman"/>
                <w:bCs/>
                <w:spacing w:val="-10"/>
                <w:sz w:val="26"/>
                <w:szCs w:val="26"/>
              </w:rPr>
              <w:t>-</w:t>
            </w:r>
            <w:r w:rsidRPr="0044075F">
              <w:rPr>
                <w:rFonts w:cs="Times New Roman"/>
                <w:bCs/>
                <w:sz w:val="26"/>
                <w:szCs w:val="26"/>
              </w:rPr>
              <w:t xml:space="preserve"> </w:t>
            </w:r>
            <w:r w:rsidRPr="0044075F">
              <w:rPr>
                <w:rFonts w:cs="Times New Roman"/>
                <w:sz w:val="26"/>
                <w:szCs w:val="26"/>
              </w:rPr>
              <w:t>Nghị  định số  40/2019/NĐ-CP ngày</w:t>
            </w:r>
            <w:r w:rsidRPr="002A54E8">
              <w:rPr>
                <w:rFonts w:cs="Times New Roman"/>
                <w:spacing w:val="-10"/>
                <w:sz w:val="26"/>
                <w:szCs w:val="26"/>
              </w:rPr>
              <w:t xml:space="preserve"> 13/5/2019</w:t>
            </w:r>
            <w:r w:rsidRPr="002A54E8">
              <w:rPr>
                <w:rFonts w:cs="Times New Roman"/>
                <w:sz w:val="26"/>
                <w:szCs w:val="26"/>
              </w:rPr>
              <w:t xml:space="preserve"> của Chính phủ sửa đổi, bổ sung một số điều của các nghị định quy định chi tiết hướng dẫn thi hành Luật Bảo vệ môi trường.</w:t>
            </w:r>
          </w:p>
        </w:tc>
      </w:tr>
      <w:tr w:rsidR="002A54E8" w:rsidRPr="00376F86" w:rsidTr="00827B36">
        <w:trPr>
          <w:trHeight w:val="6724"/>
        </w:trPr>
        <w:tc>
          <w:tcPr>
            <w:tcW w:w="568" w:type="dxa"/>
            <w:tcBorders>
              <w:top w:val="single" w:sz="4" w:space="0" w:color="auto"/>
              <w:left w:val="single" w:sz="4" w:space="0" w:color="auto"/>
              <w:bottom w:val="single" w:sz="4" w:space="0" w:color="auto"/>
              <w:right w:val="single" w:sz="4" w:space="0" w:color="auto"/>
            </w:tcBorders>
            <w:vAlign w:val="center"/>
          </w:tcPr>
          <w:p w:rsidR="002A54E8" w:rsidRPr="002A54E8" w:rsidRDefault="0044075F" w:rsidP="00827B36">
            <w:pPr>
              <w:spacing w:before="60" w:after="60" w:line="240" w:lineRule="auto"/>
              <w:jc w:val="center"/>
              <w:rPr>
                <w:rFonts w:cs="Times New Roman"/>
                <w:bCs/>
                <w:sz w:val="26"/>
                <w:szCs w:val="26"/>
              </w:rPr>
            </w:pPr>
            <w:r>
              <w:rPr>
                <w:rFonts w:cs="Times New Roman"/>
                <w:bCs/>
                <w:sz w:val="26"/>
                <w:szCs w:val="26"/>
              </w:rPr>
              <w:lastRenderedPageBreak/>
              <w:t>6</w:t>
            </w:r>
          </w:p>
        </w:tc>
        <w:tc>
          <w:tcPr>
            <w:tcW w:w="2835"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both"/>
              <w:rPr>
                <w:rFonts w:cs="Times New Roman"/>
                <w:sz w:val="26"/>
                <w:szCs w:val="26"/>
              </w:rPr>
            </w:pPr>
            <w:r w:rsidRPr="002A54E8">
              <w:rPr>
                <w:rFonts w:cs="Times New Roman"/>
                <w:spacing w:val="-4"/>
                <w:sz w:val="26"/>
                <w:szCs w:val="26"/>
                <w:lang w:val="da-DK"/>
              </w:rPr>
              <w:t>Thẩm định, phê duyệt phương án cải tạo, phục hồi môi trường đối với hoạt động khai thác khoáng sản</w:t>
            </w:r>
          </w:p>
        </w:tc>
        <w:tc>
          <w:tcPr>
            <w:tcW w:w="2551"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both"/>
              <w:rPr>
                <w:rFonts w:cs="Times New Roman"/>
                <w:i/>
                <w:sz w:val="26"/>
                <w:szCs w:val="26"/>
              </w:rPr>
            </w:pPr>
            <w:r w:rsidRPr="002A54E8">
              <w:rPr>
                <w:rFonts w:cs="Times New Roman"/>
                <w:sz w:val="26"/>
                <w:szCs w:val="26"/>
              </w:rPr>
              <w:t>40 ngày làm việc (</w:t>
            </w:r>
            <w:r w:rsidRPr="002A54E8">
              <w:rPr>
                <w:rFonts w:cs="Times New Roman"/>
                <w:i/>
                <w:sz w:val="26"/>
                <w:szCs w:val="26"/>
              </w:rPr>
              <w:t>Trong đó:</w:t>
            </w:r>
          </w:p>
          <w:p w:rsidR="002A54E8" w:rsidRPr="002A54E8" w:rsidRDefault="002A54E8" w:rsidP="00827B36">
            <w:pPr>
              <w:spacing w:before="60" w:after="60" w:line="240" w:lineRule="auto"/>
              <w:jc w:val="both"/>
              <w:rPr>
                <w:rFonts w:cs="Times New Roman"/>
                <w:i/>
                <w:sz w:val="26"/>
                <w:szCs w:val="26"/>
              </w:rPr>
            </w:pPr>
            <w:r w:rsidRPr="002A54E8">
              <w:rPr>
                <w:rFonts w:cs="Times New Roman"/>
                <w:i/>
                <w:sz w:val="26"/>
                <w:szCs w:val="26"/>
              </w:rPr>
              <w:t>+ Thời hạn thẩm định tối đa là 25.</w:t>
            </w:r>
          </w:p>
          <w:p w:rsidR="002A54E8" w:rsidRPr="002A54E8" w:rsidRDefault="002A54E8" w:rsidP="00827B36">
            <w:pPr>
              <w:spacing w:before="60" w:after="60" w:line="240" w:lineRule="auto"/>
              <w:jc w:val="both"/>
              <w:rPr>
                <w:rFonts w:cs="Times New Roman"/>
                <w:i/>
                <w:sz w:val="26"/>
                <w:szCs w:val="26"/>
              </w:rPr>
            </w:pPr>
            <w:r w:rsidRPr="002A54E8">
              <w:rPr>
                <w:rFonts w:cs="Times New Roman"/>
                <w:i/>
                <w:sz w:val="26"/>
                <w:szCs w:val="26"/>
              </w:rPr>
              <w:t>+ phê duyệt: Không quá 15 ngày)</w:t>
            </w:r>
          </w:p>
          <w:p w:rsidR="002A54E8" w:rsidRPr="002A54E8" w:rsidRDefault="002A54E8" w:rsidP="00827B36">
            <w:pPr>
              <w:spacing w:before="60" w:after="60" w:line="240" w:lineRule="auto"/>
              <w:jc w:val="center"/>
              <w:rPr>
                <w:rFonts w:cs="Times New Roman"/>
                <w:b/>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both"/>
              <w:rPr>
                <w:rFonts w:cs="Times New Roman"/>
                <w:sz w:val="26"/>
                <w:szCs w:val="26"/>
              </w:rPr>
            </w:pPr>
            <w:r w:rsidRPr="002A54E8">
              <w:rPr>
                <w:rFonts w:cs="Times New Roman"/>
                <w:sz w:val="26"/>
                <w:szCs w:val="26"/>
              </w:rPr>
              <w:t>40</w:t>
            </w:r>
            <w:r w:rsidRPr="002A54E8">
              <w:rPr>
                <w:rFonts w:cs="Times New Roman"/>
                <w:sz w:val="26"/>
                <w:szCs w:val="26"/>
                <w:lang w:val="vi-VN"/>
              </w:rPr>
              <w:t xml:space="preserve"> ngày làm việc (kể từ ngày nhận đủ hồ sơ hợp lệ)</w:t>
            </w:r>
          </w:p>
        </w:tc>
        <w:tc>
          <w:tcPr>
            <w:tcW w:w="1418"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sz w:val="26"/>
                <w:szCs w:val="26"/>
              </w:rPr>
            </w:pPr>
            <w:r w:rsidRPr="002A54E8">
              <w:rPr>
                <w:rFonts w:cs="Times New Roman"/>
                <w:spacing w:val="-8"/>
                <w:sz w:val="26"/>
                <w:szCs w:val="26"/>
              </w:rPr>
              <w:t>Trung tâm Hành chính công tỉnh</w:t>
            </w:r>
          </w:p>
        </w:tc>
        <w:tc>
          <w:tcPr>
            <w:tcW w:w="1276"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sz w:val="26"/>
                <w:szCs w:val="26"/>
              </w:rPr>
            </w:pPr>
            <w:r w:rsidRPr="002A54E8">
              <w:rPr>
                <w:rFonts w:cs="Times New Roman"/>
                <w:sz w:val="26"/>
                <w:szCs w:val="26"/>
              </w:rPr>
              <w:t>Không</w:t>
            </w:r>
          </w:p>
        </w:tc>
        <w:tc>
          <w:tcPr>
            <w:tcW w:w="4536" w:type="dxa"/>
            <w:tcBorders>
              <w:left w:val="single" w:sz="4" w:space="0" w:color="auto"/>
              <w:right w:val="single" w:sz="4" w:space="0" w:color="auto"/>
            </w:tcBorders>
            <w:vAlign w:val="center"/>
          </w:tcPr>
          <w:p w:rsidR="002A54E8" w:rsidRPr="002A54E8" w:rsidRDefault="002A54E8" w:rsidP="00827B36">
            <w:pPr>
              <w:spacing w:before="120" w:after="120" w:line="240" w:lineRule="auto"/>
              <w:ind w:left="-87" w:firstLine="121"/>
              <w:jc w:val="both"/>
              <w:rPr>
                <w:rFonts w:cs="Times New Roman"/>
                <w:sz w:val="26"/>
                <w:szCs w:val="26"/>
                <w:lang w:val="vi-VN"/>
              </w:rPr>
            </w:pPr>
            <w:r w:rsidRPr="002A54E8">
              <w:rPr>
                <w:rFonts w:cs="Times New Roman"/>
                <w:sz w:val="26"/>
                <w:szCs w:val="26"/>
                <w:lang w:val="vi-VN"/>
              </w:rPr>
              <w:t>- Luật Khoáng sản năm 2010;</w:t>
            </w:r>
          </w:p>
          <w:p w:rsidR="002A54E8" w:rsidRPr="002A54E8" w:rsidRDefault="002A54E8" w:rsidP="00827B36">
            <w:pPr>
              <w:spacing w:before="120" w:after="120" w:line="240" w:lineRule="auto"/>
              <w:ind w:left="-87" w:firstLine="121"/>
              <w:jc w:val="both"/>
              <w:rPr>
                <w:rFonts w:cs="Times New Roman"/>
                <w:sz w:val="26"/>
                <w:szCs w:val="26"/>
              </w:rPr>
            </w:pPr>
            <w:r w:rsidRPr="002A54E8">
              <w:rPr>
                <w:rFonts w:cs="Times New Roman"/>
                <w:sz w:val="26"/>
                <w:szCs w:val="26"/>
                <w:lang w:val="vi-VN"/>
              </w:rPr>
              <w:t>- Luật Bảo vệ môi trường năm 2014;</w:t>
            </w:r>
          </w:p>
          <w:p w:rsidR="002A54E8" w:rsidRPr="002A54E8" w:rsidRDefault="002A54E8" w:rsidP="00827B36">
            <w:pPr>
              <w:spacing w:before="120" w:after="120" w:line="240" w:lineRule="auto"/>
              <w:ind w:left="-87" w:firstLine="121"/>
              <w:jc w:val="both"/>
              <w:rPr>
                <w:rFonts w:cs="Times New Roman"/>
                <w:sz w:val="26"/>
                <w:szCs w:val="26"/>
              </w:rPr>
            </w:pPr>
            <w:r w:rsidRPr="002A54E8">
              <w:rPr>
                <w:rFonts w:cs="Times New Roman"/>
                <w:spacing w:val="-12"/>
                <w:sz w:val="26"/>
                <w:szCs w:val="26"/>
              </w:rPr>
              <w:t xml:space="preserve">- Nghị định số 19/2015/NĐ-CP  ngày 14/02/2015 </w:t>
            </w:r>
            <w:r w:rsidRPr="002A54E8">
              <w:rPr>
                <w:rFonts w:cs="Times New Roman"/>
                <w:sz w:val="26"/>
                <w:szCs w:val="26"/>
              </w:rPr>
              <w:t xml:space="preserve">của Chính phủ quy định chi tiết </w:t>
            </w:r>
            <w:r w:rsidRPr="000B509C">
              <w:rPr>
                <w:rFonts w:cs="Times New Roman"/>
                <w:spacing w:val="4"/>
                <w:sz w:val="26"/>
                <w:szCs w:val="26"/>
              </w:rPr>
              <w:t>thi hành một số điều của Luật Bảo vệ môi</w:t>
            </w:r>
            <w:r w:rsidRPr="002A54E8">
              <w:rPr>
                <w:rFonts w:cs="Times New Roman"/>
                <w:sz w:val="26"/>
                <w:szCs w:val="26"/>
              </w:rPr>
              <w:t xml:space="preserve"> trường.</w:t>
            </w:r>
          </w:p>
          <w:p w:rsidR="002A54E8" w:rsidRPr="002A54E8" w:rsidRDefault="002A54E8" w:rsidP="00827B36">
            <w:pPr>
              <w:autoSpaceDE w:val="0"/>
              <w:autoSpaceDN w:val="0"/>
              <w:adjustRightInd w:val="0"/>
              <w:spacing w:before="120" w:after="120" w:line="240" w:lineRule="auto"/>
              <w:jc w:val="both"/>
              <w:rPr>
                <w:rFonts w:cs="Times New Roman"/>
                <w:spacing w:val="4"/>
                <w:sz w:val="26"/>
                <w:szCs w:val="26"/>
              </w:rPr>
            </w:pPr>
            <w:r w:rsidRPr="002A54E8">
              <w:rPr>
                <w:rFonts w:cs="Times New Roman"/>
                <w:i/>
                <w:spacing w:val="4"/>
                <w:sz w:val="26"/>
                <w:szCs w:val="26"/>
              </w:rPr>
              <w:t xml:space="preserve">- </w:t>
            </w:r>
            <w:r w:rsidRPr="002A54E8">
              <w:rPr>
                <w:rFonts w:cs="Times New Roman"/>
                <w:spacing w:val="4"/>
                <w:sz w:val="26"/>
                <w:szCs w:val="26"/>
              </w:rPr>
              <w:t>Nghị định số 136/2018/NĐ-CP ngày 05/10/2018 của Chính phủ sửa đổi một số điều của các nghị định liên quan đến điều kiện đầu tư kinh doanh thuộc lĩnh vực tài nguyên và môi trường;.</w:t>
            </w:r>
          </w:p>
          <w:p w:rsidR="002A54E8" w:rsidRPr="002A54E8" w:rsidRDefault="002A54E8" w:rsidP="00827B36">
            <w:pPr>
              <w:autoSpaceDE w:val="0"/>
              <w:autoSpaceDN w:val="0"/>
              <w:adjustRightInd w:val="0"/>
              <w:spacing w:before="120" w:after="120" w:line="240" w:lineRule="auto"/>
              <w:jc w:val="both"/>
              <w:rPr>
                <w:rFonts w:cs="Times New Roman"/>
                <w:i/>
                <w:spacing w:val="4"/>
                <w:sz w:val="26"/>
                <w:szCs w:val="26"/>
              </w:rPr>
            </w:pPr>
            <w:r w:rsidRPr="002A54E8">
              <w:rPr>
                <w:rFonts w:cs="Times New Roman"/>
                <w:spacing w:val="4"/>
                <w:sz w:val="26"/>
                <w:szCs w:val="26"/>
                <w:lang w:val="vi-VN"/>
              </w:rPr>
              <w:t xml:space="preserve">- </w:t>
            </w:r>
            <w:r w:rsidRPr="002A54E8">
              <w:rPr>
                <w:rFonts w:cs="Times New Roman"/>
                <w:spacing w:val="4"/>
                <w:sz w:val="26"/>
                <w:szCs w:val="26"/>
              </w:rPr>
              <w:t xml:space="preserve">Nghị định số 40/2019/NĐ-CP ngày </w:t>
            </w:r>
            <w:r w:rsidRPr="002A54E8">
              <w:rPr>
                <w:rFonts w:cs="Times New Roman"/>
                <w:spacing w:val="-4"/>
                <w:sz w:val="26"/>
                <w:szCs w:val="26"/>
              </w:rPr>
              <w:t>13/5/2019 của Chính phủ sửa đổi, bổ sung</w:t>
            </w:r>
            <w:r w:rsidRPr="002A54E8">
              <w:rPr>
                <w:rFonts w:cs="Times New Roman"/>
                <w:spacing w:val="4"/>
                <w:sz w:val="26"/>
                <w:szCs w:val="26"/>
              </w:rPr>
              <w:t xml:space="preserve"> một số điều của các nghị định hướng dẫn thi hành Luật bảo vệ môi trường</w:t>
            </w:r>
            <w:r>
              <w:rPr>
                <w:rFonts w:cs="Times New Roman"/>
                <w:i/>
                <w:spacing w:val="4"/>
                <w:sz w:val="26"/>
                <w:szCs w:val="26"/>
              </w:rPr>
              <w:t>.</w:t>
            </w:r>
          </w:p>
          <w:p w:rsidR="002A54E8" w:rsidRPr="002A54E8" w:rsidRDefault="002A54E8" w:rsidP="00827B36">
            <w:pPr>
              <w:spacing w:before="120" w:after="120" w:line="240" w:lineRule="auto"/>
              <w:ind w:left="-87" w:firstLine="121"/>
              <w:jc w:val="both"/>
              <w:rPr>
                <w:rFonts w:cs="Times New Roman"/>
                <w:sz w:val="26"/>
                <w:szCs w:val="26"/>
              </w:rPr>
            </w:pPr>
            <w:r w:rsidRPr="002A54E8">
              <w:rPr>
                <w:rFonts w:cs="Times New Roman"/>
                <w:sz w:val="26"/>
                <w:szCs w:val="26"/>
                <w:lang w:val="vi-VN"/>
              </w:rPr>
              <w:t>- Thông tư số 38/2015/TT-BTNMT ngày 30</w:t>
            </w:r>
            <w:r>
              <w:rPr>
                <w:rFonts w:cs="Times New Roman"/>
                <w:sz w:val="26"/>
                <w:szCs w:val="26"/>
              </w:rPr>
              <w:t>/</w:t>
            </w:r>
            <w:r w:rsidRPr="002A54E8">
              <w:rPr>
                <w:rFonts w:cs="Times New Roman"/>
                <w:sz w:val="26"/>
                <w:szCs w:val="26"/>
                <w:lang w:val="vi-VN"/>
              </w:rPr>
              <w:t>6</w:t>
            </w:r>
            <w:r>
              <w:rPr>
                <w:rFonts w:cs="Times New Roman"/>
                <w:sz w:val="26"/>
                <w:szCs w:val="26"/>
              </w:rPr>
              <w:t>/</w:t>
            </w:r>
            <w:r w:rsidRPr="002A54E8">
              <w:rPr>
                <w:rFonts w:cs="Times New Roman"/>
                <w:sz w:val="26"/>
                <w:szCs w:val="26"/>
                <w:lang w:val="vi-VN"/>
              </w:rPr>
              <w:t xml:space="preserve">2015 của Bộ Tài nguyên và Môi trường về cải tạo, phục hồi môi </w:t>
            </w:r>
            <w:r w:rsidRPr="002A54E8">
              <w:rPr>
                <w:rFonts w:cs="Times New Roman"/>
                <w:spacing w:val="6"/>
                <w:sz w:val="26"/>
                <w:szCs w:val="26"/>
                <w:lang w:val="vi-VN"/>
              </w:rPr>
              <w:t>trường trong hoạt động khai thác khoáng sản</w:t>
            </w:r>
            <w:r w:rsidRPr="002A54E8">
              <w:rPr>
                <w:rFonts w:cs="Times New Roman"/>
                <w:spacing w:val="6"/>
                <w:sz w:val="26"/>
                <w:szCs w:val="26"/>
              </w:rPr>
              <w:t>.</w:t>
            </w:r>
          </w:p>
        </w:tc>
      </w:tr>
      <w:tr w:rsidR="002A54E8" w:rsidRPr="00376F86" w:rsidTr="002A54E8">
        <w:trPr>
          <w:trHeight w:val="912"/>
        </w:trPr>
        <w:tc>
          <w:tcPr>
            <w:tcW w:w="568" w:type="dxa"/>
            <w:tcBorders>
              <w:top w:val="single" w:sz="4" w:space="0" w:color="auto"/>
              <w:left w:val="single" w:sz="4" w:space="0" w:color="auto"/>
              <w:bottom w:val="single" w:sz="4" w:space="0" w:color="auto"/>
              <w:right w:val="single" w:sz="4" w:space="0" w:color="auto"/>
            </w:tcBorders>
            <w:vAlign w:val="center"/>
          </w:tcPr>
          <w:p w:rsidR="002A54E8" w:rsidRPr="002A54E8" w:rsidRDefault="0044075F" w:rsidP="00827B36">
            <w:pPr>
              <w:spacing w:before="60" w:after="60" w:line="240" w:lineRule="auto"/>
              <w:jc w:val="center"/>
              <w:rPr>
                <w:rFonts w:cs="Times New Roman"/>
                <w:bCs/>
                <w:sz w:val="26"/>
                <w:szCs w:val="26"/>
              </w:rPr>
            </w:pPr>
            <w:r>
              <w:rPr>
                <w:rFonts w:cs="Times New Roman"/>
                <w:bCs/>
                <w:sz w:val="26"/>
                <w:szCs w:val="26"/>
              </w:rPr>
              <w:t>7</w:t>
            </w:r>
          </w:p>
        </w:tc>
        <w:tc>
          <w:tcPr>
            <w:tcW w:w="2835"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spacing w:val="-4"/>
                <w:sz w:val="26"/>
                <w:szCs w:val="26"/>
              </w:rPr>
            </w:pPr>
          </w:p>
          <w:p w:rsidR="002A54E8" w:rsidRPr="002A54E8" w:rsidRDefault="002A54E8" w:rsidP="00827B36">
            <w:pPr>
              <w:spacing w:before="60" w:after="60" w:line="240" w:lineRule="auto"/>
              <w:jc w:val="both"/>
              <w:rPr>
                <w:rFonts w:cs="Times New Roman"/>
                <w:sz w:val="26"/>
                <w:szCs w:val="26"/>
              </w:rPr>
            </w:pPr>
            <w:r w:rsidRPr="002A54E8">
              <w:rPr>
                <w:rFonts w:cs="Times New Roman"/>
                <w:sz w:val="26"/>
                <w:szCs w:val="26"/>
              </w:rPr>
              <w:t>Xác nhận hoàn thành từng phần phương án cải tạo, phục hồi môi trường trong khai thác khoáng sản</w:t>
            </w:r>
          </w:p>
        </w:tc>
        <w:tc>
          <w:tcPr>
            <w:tcW w:w="2551"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both"/>
              <w:rPr>
                <w:rFonts w:cs="Times New Roman"/>
                <w:b/>
                <w:sz w:val="26"/>
                <w:szCs w:val="26"/>
              </w:rPr>
            </w:pPr>
            <w:r w:rsidRPr="002A54E8">
              <w:rPr>
                <w:rFonts w:cs="Times New Roman"/>
                <w:spacing w:val="-4"/>
                <w:sz w:val="26"/>
                <w:szCs w:val="26"/>
              </w:rPr>
              <w:t>40</w:t>
            </w:r>
            <w:r w:rsidRPr="002A54E8">
              <w:rPr>
                <w:rFonts w:cs="Times New Roman"/>
                <w:spacing w:val="-4"/>
                <w:sz w:val="26"/>
                <w:szCs w:val="26"/>
                <w:lang w:val="vi-VN"/>
              </w:rPr>
              <w:t xml:space="preserve"> ngày làm việc</w:t>
            </w:r>
            <w:r w:rsidRPr="002A54E8">
              <w:rPr>
                <w:rFonts w:cs="Times New Roman"/>
                <w:sz w:val="26"/>
                <w:szCs w:val="26"/>
                <w:lang w:val="vi-VN"/>
              </w:rPr>
              <w:t xml:space="preserve"> (kể từ ngày nhận đủ hồ sơ hợp lệ)</w:t>
            </w:r>
          </w:p>
        </w:tc>
        <w:tc>
          <w:tcPr>
            <w:tcW w:w="2268"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both"/>
              <w:rPr>
                <w:rFonts w:cs="Times New Roman"/>
                <w:b/>
                <w:sz w:val="26"/>
                <w:szCs w:val="26"/>
              </w:rPr>
            </w:pPr>
            <w:r w:rsidRPr="002A54E8">
              <w:rPr>
                <w:rFonts w:cs="Times New Roman"/>
                <w:sz w:val="26"/>
                <w:szCs w:val="26"/>
              </w:rPr>
              <w:t>32</w:t>
            </w:r>
            <w:r w:rsidRPr="002A54E8">
              <w:rPr>
                <w:rFonts w:cs="Times New Roman"/>
                <w:sz w:val="26"/>
                <w:szCs w:val="26"/>
                <w:lang w:val="vi-VN"/>
              </w:rPr>
              <w:t xml:space="preserve"> ngày làm việc (kể từ ngày nhận đủ hồ sơ hợp lệ)</w:t>
            </w:r>
          </w:p>
        </w:tc>
        <w:tc>
          <w:tcPr>
            <w:tcW w:w="1418"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sz w:val="26"/>
                <w:szCs w:val="26"/>
              </w:rPr>
            </w:pPr>
            <w:r w:rsidRPr="002A54E8">
              <w:rPr>
                <w:rFonts w:cs="Times New Roman"/>
                <w:spacing w:val="-8"/>
                <w:sz w:val="26"/>
                <w:szCs w:val="26"/>
              </w:rPr>
              <w:t>Trung tâm Hành chính công tỉnh</w:t>
            </w:r>
          </w:p>
        </w:tc>
        <w:tc>
          <w:tcPr>
            <w:tcW w:w="1276"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sz w:val="26"/>
                <w:szCs w:val="26"/>
              </w:rPr>
            </w:pPr>
            <w:r w:rsidRPr="002A54E8">
              <w:rPr>
                <w:rFonts w:cs="Times New Roman"/>
                <w:sz w:val="26"/>
                <w:szCs w:val="26"/>
              </w:rPr>
              <w:t>Không</w:t>
            </w:r>
          </w:p>
        </w:tc>
        <w:tc>
          <w:tcPr>
            <w:tcW w:w="4536" w:type="dxa"/>
            <w:tcBorders>
              <w:left w:val="single" w:sz="4" w:space="0" w:color="auto"/>
              <w:right w:val="single" w:sz="4" w:space="0" w:color="auto"/>
            </w:tcBorders>
            <w:vAlign w:val="center"/>
          </w:tcPr>
          <w:p w:rsidR="002A54E8" w:rsidRPr="002A54E8" w:rsidRDefault="002A54E8" w:rsidP="00827B36">
            <w:pPr>
              <w:spacing w:before="120" w:after="120" w:line="240" w:lineRule="auto"/>
              <w:ind w:left="-87" w:firstLine="121"/>
              <w:jc w:val="both"/>
              <w:rPr>
                <w:rFonts w:cs="Times New Roman"/>
                <w:sz w:val="26"/>
                <w:szCs w:val="26"/>
              </w:rPr>
            </w:pPr>
            <w:r w:rsidRPr="002A54E8">
              <w:rPr>
                <w:rFonts w:cs="Times New Roman"/>
                <w:sz w:val="26"/>
                <w:szCs w:val="26"/>
                <w:lang w:val="vi-VN"/>
              </w:rPr>
              <w:t>- Luật Bảo vệ môi trường năm 2014</w:t>
            </w:r>
            <w:r w:rsidRPr="002A54E8">
              <w:rPr>
                <w:rFonts w:cs="Times New Roman"/>
                <w:sz w:val="26"/>
                <w:szCs w:val="26"/>
              </w:rPr>
              <w:t>.</w:t>
            </w:r>
          </w:p>
          <w:p w:rsidR="002A54E8" w:rsidRPr="002A54E8" w:rsidRDefault="002A54E8" w:rsidP="00827B36">
            <w:pPr>
              <w:spacing w:before="120" w:after="120" w:line="240" w:lineRule="auto"/>
              <w:ind w:left="-87" w:firstLine="121"/>
              <w:jc w:val="both"/>
              <w:rPr>
                <w:rFonts w:cs="Times New Roman"/>
                <w:sz w:val="26"/>
                <w:szCs w:val="26"/>
              </w:rPr>
            </w:pPr>
            <w:r w:rsidRPr="002A54E8">
              <w:rPr>
                <w:rFonts w:cs="Times New Roman"/>
                <w:sz w:val="26"/>
                <w:szCs w:val="26"/>
              </w:rPr>
              <w:t>- Luật Khoáng sản  năm 2010.</w:t>
            </w:r>
          </w:p>
          <w:p w:rsidR="002A54E8" w:rsidRPr="002A54E8" w:rsidRDefault="002A54E8" w:rsidP="00827B36">
            <w:pPr>
              <w:pStyle w:val="NormalWeb"/>
              <w:shd w:val="clear" w:color="auto" w:fill="FFFFFF"/>
              <w:spacing w:before="120" w:beforeAutospacing="0" w:after="120" w:afterAutospacing="0"/>
              <w:jc w:val="both"/>
              <w:rPr>
                <w:sz w:val="26"/>
                <w:szCs w:val="26"/>
              </w:rPr>
            </w:pPr>
            <w:r w:rsidRPr="002A54E8">
              <w:rPr>
                <w:sz w:val="26"/>
                <w:szCs w:val="26"/>
              </w:rPr>
              <w:t>- Nghị định số 19/2015/NĐ-CP ngày 14/02/2015 của Chính phủ quy định chi tiết thi hành một số điều của Luật Bảo vệ môi trường.</w:t>
            </w:r>
          </w:p>
          <w:p w:rsidR="002A54E8" w:rsidRPr="002A54E8" w:rsidRDefault="002A54E8" w:rsidP="00827B36">
            <w:pPr>
              <w:pStyle w:val="NormalWeb"/>
              <w:shd w:val="clear" w:color="auto" w:fill="FFFFFF"/>
              <w:spacing w:before="120" w:beforeAutospacing="0" w:after="120" w:afterAutospacing="0"/>
              <w:jc w:val="both"/>
              <w:rPr>
                <w:sz w:val="26"/>
                <w:szCs w:val="26"/>
              </w:rPr>
            </w:pPr>
            <w:r w:rsidRPr="000B509C">
              <w:rPr>
                <w:spacing w:val="-20"/>
                <w:sz w:val="26"/>
                <w:szCs w:val="26"/>
              </w:rPr>
              <w:lastRenderedPageBreak/>
              <w:t xml:space="preserve">-  Nghị  định </w:t>
            </w:r>
            <w:r w:rsidR="000B509C">
              <w:rPr>
                <w:spacing w:val="-20"/>
                <w:sz w:val="26"/>
                <w:szCs w:val="26"/>
              </w:rPr>
              <w:t xml:space="preserve"> </w:t>
            </w:r>
            <w:r w:rsidRPr="000B509C">
              <w:rPr>
                <w:spacing w:val="-20"/>
                <w:sz w:val="26"/>
                <w:szCs w:val="26"/>
              </w:rPr>
              <w:t>số  40/2019/NĐ-CP ngày 13</w:t>
            </w:r>
            <w:r w:rsidR="000B509C" w:rsidRPr="000B509C">
              <w:rPr>
                <w:spacing w:val="-20"/>
                <w:sz w:val="26"/>
                <w:szCs w:val="26"/>
              </w:rPr>
              <w:t>/</w:t>
            </w:r>
            <w:r w:rsidRPr="000B509C">
              <w:rPr>
                <w:spacing w:val="-20"/>
                <w:sz w:val="26"/>
                <w:szCs w:val="26"/>
              </w:rPr>
              <w:t>5</w:t>
            </w:r>
            <w:r w:rsidR="000B509C" w:rsidRPr="000B509C">
              <w:rPr>
                <w:spacing w:val="-20"/>
                <w:sz w:val="26"/>
                <w:szCs w:val="26"/>
              </w:rPr>
              <w:t>/</w:t>
            </w:r>
            <w:r w:rsidRPr="000B509C">
              <w:rPr>
                <w:spacing w:val="-20"/>
                <w:sz w:val="26"/>
                <w:szCs w:val="26"/>
              </w:rPr>
              <w:t>2019</w:t>
            </w:r>
            <w:r w:rsidR="000B509C">
              <w:rPr>
                <w:sz w:val="26"/>
                <w:szCs w:val="26"/>
              </w:rPr>
              <w:t xml:space="preserve"> </w:t>
            </w:r>
            <w:r w:rsidRPr="002A54E8">
              <w:rPr>
                <w:sz w:val="26"/>
                <w:szCs w:val="26"/>
              </w:rPr>
              <w:t xml:space="preserve">của Chính phủ sửa đổi, bổ sung một số điều của các nghị định quy định chi tiết </w:t>
            </w:r>
            <w:r w:rsidRPr="000B509C">
              <w:rPr>
                <w:spacing w:val="-10"/>
                <w:sz w:val="26"/>
                <w:szCs w:val="26"/>
              </w:rPr>
              <w:t>hướng dẫn thi hành Luật Bảo vệ môi trường.</w:t>
            </w:r>
            <w:r w:rsidRPr="002A54E8">
              <w:rPr>
                <w:sz w:val="26"/>
                <w:szCs w:val="26"/>
              </w:rPr>
              <w:t xml:space="preserve"> </w:t>
            </w:r>
          </w:p>
          <w:p w:rsidR="002A54E8" w:rsidRPr="002A54E8" w:rsidRDefault="002A54E8" w:rsidP="00827B36">
            <w:pPr>
              <w:spacing w:before="120" w:after="120" w:line="240" w:lineRule="auto"/>
              <w:ind w:left="-87" w:firstLine="121"/>
              <w:jc w:val="both"/>
              <w:rPr>
                <w:rFonts w:cs="Times New Roman"/>
                <w:sz w:val="26"/>
                <w:szCs w:val="26"/>
              </w:rPr>
            </w:pPr>
            <w:r w:rsidRPr="002A54E8">
              <w:rPr>
                <w:rFonts w:cs="Times New Roman"/>
                <w:sz w:val="26"/>
                <w:szCs w:val="26"/>
                <w:lang w:val="vi-VN"/>
              </w:rPr>
              <w:t>- Thông tư số 38/2015/TT-BTNMT ngày 30/6/2015 của Bộ Tài nguyên và Môi trường về cải tạo, phục hồi môi trường trong hoạt động khai thác khoáng sản</w:t>
            </w:r>
            <w:r w:rsidRPr="002A54E8">
              <w:rPr>
                <w:rFonts w:cs="Times New Roman"/>
                <w:sz w:val="26"/>
                <w:szCs w:val="26"/>
              </w:rPr>
              <w:t>.</w:t>
            </w:r>
          </w:p>
        </w:tc>
      </w:tr>
      <w:tr w:rsidR="002A54E8" w:rsidRPr="00376F86" w:rsidTr="00376F86">
        <w:trPr>
          <w:trHeight w:val="3312"/>
        </w:trPr>
        <w:tc>
          <w:tcPr>
            <w:tcW w:w="568" w:type="dxa"/>
            <w:tcBorders>
              <w:top w:val="single" w:sz="4" w:space="0" w:color="auto"/>
              <w:left w:val="single" w:sz="4" w:space="0" w:color="auto"/>
              <w:bottom w:val="single" w:sz="4" w:space="0" w:color="auto"/>
              <w:right w:val="single" w:sz="4" w:space="0" w:color="auto"/>
            </w:tcBorders>
            <w:vAlign w:val="center"/>
          </w:tcPr>
          <w:p w:rsidR="002A54E8" w:rsidRPr="002A54E8" w:rsidRDefault="0044075F" w:rsidP="00827B36">
            <w:pPr>
              <w:spacing w:before="60" w:after="60" w:line="240" w:lineRule="auto"/>
              <w:jc w:val="center"/>
              <w:rPr>
                <w:rFonts w:cs="Times New Roman"/>
                <w:bCs/>
                <w:sz w:val="26"/>
                <w:szCs w:val="26"/>
              </w:rPr>
            </w:pPr>
            <w:r>
              <w:rPr>
                <w:rFonts w:cs="Times New Roman"/>
                <w:bCs/>
                <w:sz w:val="26"/>
                <w:szCs w:val="26"/>
              </w:rPr>
              <w:lastRenderedPageBreak/>
              <w:t>8</w:t>
            </w:r>
          </w:p>
        </w:tc>
        <w:tc>
          <w:tcPr>
            <w:tcW w:w="2835"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both"/>
              <w:rPr>
                <w:rFonts w:cs="Times New Roman"/>
                <w:spacing w:val="-4"/>
                <w:sz w:val="26"/>
                <w:szCs w:val="26"/>
              </w:rPr>
            </w:pPr>
            <w:r w:rsidRPr="002A54E8">
              <w:rPr>
                <w:rFonts w:cs="Times New Roman"/>
                <w:sz w:val="26"/>
                <w:szCs w:val="26"/>
              </w:rPr>
              <w:t>Đ</w:t>
            </w:r>
            <w:r w:rsidRPr="002A54E8">
              <w:rPr>
                <w:rFonts w:cs="Times New Roman"/>
                <w:spacing w:val="4"/>
                <w:sz w:val="26"/>
                <w:szCs w:val="26"/>
              </w:rPr>
              <w:t xml:space="preserve">ăng ký/Đăng ký xác nhận lại kế </w:t>
            </w:r>
            <w:r w:rsidRPr="002A54E8">
              <w:rPr>
                <w:rFonts w:cs="Times New Roman"/>
                <w:spacing w:val="-6"/>
                <w:sz w:val="26"/>
                <w:szCs w:val="26"/>
              </w:rPr>
              <w:t>hoạch  bảo vệ môi trường</w:t>
            </w:r>
          </w:p>
        </w:tc>
        <w:tc>
          <w:tcPr>
            <w:tcW w:w="2551"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both"/>
              <w:rPr>
                <w:rFonts w:cs="Times New Roman"/>
                <w:b/>
                <w:sz w:val="26"/>
                <w:szCs w:val="26"/>
              </w:rPr>
            </w:pPr>
            <w:r w:rsidRPr="002A54E8">
              <w:rPr>
                <w:rFonts w:cs="Times New Roman"/>
                <w:spacing w:val="-4"/>
                <w:sz w:val="26"/>
                <w:szCs w:val="26"/>
              </w:rPr>
              <w:t>10</w:t>
            </w:r>
            <w:r w:rsidRPr="002A54E8">
              <w:rPr>
                <w:rFonts w:cs="Times New Roman"/>
                <w:spacing w:val="-4"/>
                <w:sz w:val="26"/>
                <w:szCs w:val="26"/>
                <w:lang w:val="vi-VN"/>
              </w:rPr>
              <w:t xml:space="preserve"> ngày làm việc</w:t>
            </w:r>
            <w:r w:rsidRPr="002A54E8">
              <w:rPr>
                <w:rFonts w:cs="Times New Roman"/>
                <w:sz w:val="26"/>
                <w:szCs w:val="26"/>
                <w:lang w:val="vi-VN"/>
              </w:rPr>
              <w:t xml:space="preserve"> (kể từ ngày nhận đủ hồ sơ hợp lệ)</w:t>
            </w:r>
          </w:p>
        </w:tc>
        <w:tc>
          <w:tcPr>
            <w:tcW w:w="2268"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both"/>
              <w:rPr>
                <w:rFonts w:cs="Times New Roman"/>
                <w:b/>
                <w:sz w:val="26"/>
                <w:szCs w:val="26"/>
              </w:rPr>
            </w:pPr>
            <w:r w:rsidRPr="002A54E8">
              <w:rPr>
                <w:rFonts w:cs="Times New Roman"/>
                <w:sz w:val="26"/>
                <w:szCs w:val="26"/>
              </w:rPr>
              <w:t>10</w:t>
            </w:r>
            <w:r w:rsidRPr="002A54E8">
              <w:rPr>
                <w:rFonts w:cs="Times New Roman"/>
                <w:sz w:val="26"/>
                <w:szCs w:val="26"/>
                <w:lang w:val="vi-VN"/>
              </w:rPr>
              <w:t xml:space="preserve"> ngày làm việc (kể từ ngày nhận đủ hồ sơ hợp lệ)</w:t>
            </w:r>
          </w:p>
        </w:tc>
        <w:tc>
          <w:tcPr>
            <w:tcW w:w="1418"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sz w:val="26"/>
                <w:szCs w:val="26"/>
              </w:rPr>
            </w:pPr>
            <w:r w:rsidRPr="002A54E8">
              <w:rPr>
                <w:rFonts w:cs="Times New Roman"/>
                <w:spacing w:val="-8"/>
                <w:sz w:val="26"/>
                <w:szCs w:val="26"/>
              </w:rPr>
              <w:t>Trung tâm Hành chính công tỉnh</w:t>
            </w:r>
          </w:p>
        </w:tc>
        <w:tc>
          <w:tcPr>
            <w:tcW w:w="1276" w:type="dxa"/>
            <w:tcBorders>
              <w:top w:val="single" w:sz="4" w:space="0" w:color="auto"/>
              <w:left w:val="single" w:sz="4" w:space="0" w:color="auto"/>
              <w:bottom w:val="single" w:sz="4" w:space="0" w:color="auto"/>
              <w:right w:val="single" w:sz="4" w:space="0" w:color="auto"/>
            </w:tcBorders>
            <w:vAlign w:val="center"/>
          </w:tcPr>
          <w:p w:rsidR="002A54E8" w:rsidRPr="002A54E8" w:rsidRDefault="002A54E8" w:rsidP="00827B36">
            <w:pPr>
              <w:spacing w:before="60" w:after="60" w:line="240" w:lineRule="auto"/>
              <w:jc w:val="center"/>
              <w:rPr>
                <w:rFonts w:cs="Times New Roman"/>
                <w:sz w:val="26"/>
                <w:szCs w:val="26"/>
              </w:rPr>
            </w:pPr>
            <w:r w:rsidRPr="002A54E8">
              <w:rPr>
                <w:rFonts w:cs="Times New Roman"/>
                <w:sz w:val="26"/>
                <w:szCs w:val="26"/>
              </w:rPr>
              <w:t>Không</w:t>
            </w:r>
          </w:p>
        </w:tc>
        <w:tc>
          <w:tcPr>
            <w:tcW w:w="4536" w:type="dxa"/>
            <w:tcBorders>
              <w:left w:val="single" w:sz="4" w:space="0" w:color="auto"/>
              <w:right w:val="single" w:sz="4" w:space="0" w:color="auto"/>
            </w:tcBorders>
            <w:vAlign w:val="center"/>
          </w:tcPr>
          <w:p w:rsidR="002A54E8" w:rsidRPr="002A54E8" w:rsidRDefault="002A54E8" w:rsidP="00827B36">
            <w:pPr>
              <w:pStyle w:val="ListParagraph"/>
              <w:numPr>
                <w:ilvl w:val="0"/>
                <w:numId w:val="3"/>
              </w:numPr>
              <w:spacing w:before="60" w:after="60"/>
              <w:ind w:left="176" w:hanging="141"/>
              <w:jc w:val="both"/>
              <w:rPr>
                <w:sz w:val="26"/>
                <w:szCs w:val="26"/>
              </w:rPr>
            </w:pPr>
            <w:r w:rsidRPr="002A54E8">
              <w:rPr>
                <w:sz w:val="26"/>
                <w:szCs w:val="26"/>
              </w:rPr>
              <w:t xml:space="preserve">Luật Bảo vệ môi trường </w:t>
            </w:r>
            <w:r>
              <w:rPr>
                <w:sz w:val="26"/>
                <w:szCs w:val="26"/>
              </w:rPr>
              <w:t>năm 2014</w:t>
            </w:r>
            <w:r w:rsidR="0044075F">
              <w:rPr>
                <w:sz w:val="26"/>
                <w:szCs w:val="26"/>
              </w:rPr>
              <w:t>;</w:t>
            </w:r>
          </w:p>
          <w:p w:rsidR="002A54E8" w:rsidRPr="0044075F" w:rsidRDefault="002A54E8" w:rsidP="00827B36">
            <w:pPr>
              <w:spacing w:before="60" w:after="60" w:line="240" w:lineRule="auto"/>
              <w:jc w:val="both"/>
              <w:rPr>
                <w:rFonts w:cs="Times New Roman"/>
                <w:bCs/>
                <w:spacing w:val="4"/>
                <w:sz w:val="26"/>
                <w:szCs w:val="26"/>
              </w:rPr>
            </w:pPr>
            <w:r w:rsidRPr="002A54E8">
              <w:rPr>
                <w:rFonts w:cs="Times New Roman"/>
                <w:bCs/>
                <w:sz w:val="26"/>
                <w:szCs w:val="26"/>
              </w:rPr>
              <w:t>-</w:t>
            </w:r>
            <w:r w:rsidRPr="002A54E8">
              <w:rPr>
                <w:rFonts w:cs="Times New Roman"/>
                <w:sz w:val="26"/>
                <w:szCs w:val="26"/>
              </w:rPr>
              <w:t xml:space="preserve"> </w:t>
            </w:r>
            <w:r w:rsidRPr="002A54E8">
              <w:rPr>
                <w:rFonts w:cs="Times New Roman"/>
                <w:bCs/>
                <w:sz w:val="26"/>
                <w:szCs w:val="26"/>
              </w:rPr>
              <w:t xml:space="preserve">Nghị  định số 18/2015/NĐ-CP ngày 14/02/2015 của Chính phủ  quy định về quy hoạch bảo vệ  môi trường, đánh giá môi trường chiến lưƣợc, đánh giá tác </w:t>
            </w:r>
            <w:r w:rsidRPr="0044075F">
              <w:rPr>
                <w:rFonts w:cs="Times New Roman"/>
                <w:bCs/>
                <w:spacing w:val="4"/>
                <w:sz w:val="26"/>
                <w:szCs w:val="26"/>
              </w:rPr>
              <w:t>động môi trường và kế hoạch bảo vệ môi trường.</w:t>
            </w:r>
          </w:p>
          <w:p w:rsidR="002A54E8" w:rsidRPr="002A54E8" w:rsidRDefault="002A54E8" w:rsidP="00827B36">
            <w:pPr>
              <w:pStyle w:val="ListParagraph"/>
              <w:spacing w:before="60" w:after="60"/>
              <w:ind w:left="17"/>
              <w:jc w:val="both"/>
              <w:rPr>
                <w:sz w:val="26"/>
                <w:szCs w:val="26"/>
              </w:rPr>
            </w:pPr>
            <w:r w:rsidRPr="002A54E8">
              <w:rPr>
                <w:sz w:val="26"/>
                <w:szCs w:val="26"/>
              </w:rPr>
              <w:t>- Nghị  định số  40/2019/NĐ-CP ngày 13 tháng 5 năm 2019 của Chính phủ sửa đổi, bổ sung một số điều của các nghị định quy định chi tiết hướng dẫn thi hành Luật Bảo vệ môi trường.</w:t>
            </w:r>
          </w:p>
        </w:tc>
      </w:tr>
      <w:tr w:rsidR="0044075F" w:rsidRPr="00376F86" w:rsidTr="0044075F">
        <w:trPr>
          <w:trHeight w:val="1826"/>
        </w:trPr>
        <w:tc>
          <w:tcPr>
            <w:tcW w:w="568"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rPr>
                <w:sz w:val="26"/>
                <w:szCs w:val="26"/>
              </w:rPr>
            </w:pPr>
            <w:r w:rsidRPr="0044075F">
              <w:rPr>
                <w:sz w:val="26"/>
                <w:szCs w:val="26"/>
              </w:rPr>
              <w:t>9</w:t>
            </w:r>
          </w:p>
        </w:tc>
        <w:tc>
          <w:tcPr>
            <w:tcW w:w="2835"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pStyle w:val="ListParagraph"/>
              <w:spacing w:before="60" w:after="60"/>
              <w:ind w:left="34"/>
              <w:jc w:val="both"/>
              <w:rPr>
                <w:spacing w:val="-4"/>
                <w:sz w:val="26"/>
                <w:szCs w:val="26"/>
              </w:rPr>
            </w:pPr>
            <w:r w:rsidRPr="0044075F">
              <w:rPr>
                <w:sz w:val="26"/>
                <w:szCs w:val="26"/>
              </w:rPr>
              <w:t>Cấp sổ đăng ký chủ  nguồn thải chất thải nguy hại</w:t>
            </w:r>
          </w:p>
        </w:tc>
        <w:tc>
          <w:tcPr>
            <w:tcW w:w="2551"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both"/>
              <w:rPr>
                <w:rFonts w:cs="Times New Roman"/>
                <w:b/>
                <w:sz w:val="26"/>
                <w:szCs w:val="26"/>
              </w:rPr>
            </w:pPr>
            <w:r w:rsidRPr="0044075F">
              <w:rPr>
                <w:rFonts w:cs="Times New Roman"/>
                <w:spacing w:val="-4"/>
                <w:sz w:val="26"/>
                <w:szCs w:val="26"/>
              </w:rPr>
              <w:t>15</w:t>
            </w:r>
            <w:r w:rsidRPr="0044075F">
              <w:rPr>
                <w:rFonts w:cs="Times New Roman"/>
                <w:spacing w:val="-4"/>
                <w:sz w:val="26"/>
                <w:szCs w:val="26"/>
                <w:lang w:val="vi-VN"/>
              </w:rPr>
              <w:t xml:space="preserve"> ngày làm việc</w:t>
            </w:r>
            <w:r w:rsidRPr="0044075F">
              <w:rPr>
                <w:rFonts w:cs="Times New Roman"/>
                <w:sz w:val="26"/>
                <w:szCs w:val="26"/>
                <w:lang w:val="vi-VN"/>
              </w:rPr>
              <w:t xml:space="preserve"> (kể từ ngày nhận đủ hồ sơ hợp lệ)</w:t>
            </w:r>
          </w:p>
        </w:tc>
        <w:tc>
          <w:tcPr>
            <w:tcW w:w="2268"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both"/>
              <w:rPr>
                <w:rFonts w:cs="Times New Roman"/>
                <w:b/>
                <w:sz w:val="26"/>
                <w:szCs w:val="26"/>
              </w:rPr>
            </w:pPr>
            <w:r w:rsidRPr="0044075F">
              <w:rPr>
                <w:rFonts w:cs="Times New Roman"/>
                <w:sz w:val="26"/>
                <w:szCs w:val="26"/>
              </w:rPr>
              <w:t>15</w:t>
            </w:r>
            <w:r w:rsidRPr="0044075F">
              <w:rPr>
                <w:rFonts w:cs="Times New Roman"/>
                <w:sz w:val="26"/>
                <w:szCs w:val="26"/>
                <w:lang w:val="vi-VN"/>
              </w:rPr>
              <w:t xml:space="preserve"> ngày làm việc (kể từ ngày nhận đủ hồ sơ hợp lệ)</w:t>
            </w:r>
          </w:p>
        </w:tc>
        <w:tc>
          <w:tcPr>
            <w:tcW w:w="1418"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center"/>
              <w:rPr>
                <w:rFonts w:cs="Times New Roman"/>
                <w:sz w:val="26"/>
                <w:szCs w:val="26"/>
              </w:rPr>
            </w:pPr>
            <w:r w:rsidRPr="0044075F">
              <w:rPr>
                <w:rFonts w:cs="Times New Roman"/>
                <w:spacing w:val="-8"/>
                <w:sz w:val="26"/>
                <w:szCs w:val="26"/>
              </w:rPr>
              <w:t>Trung tâm Hành chính công tỉnh</w:t>
            </w:r>
          </w:p>
        </w:tc>
        <w:tc>
          <w:tcPr>
            <w:tcW w:w="1276"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center"/>
              <w:rPr>
                <w:rFonts w:cs="Times New Roman"/>
                <w:sz w:val="26"/>
                <w:szCs w:val="26"/>
              </w:rPr>
            </w:pPr>
            <w:r w:rsidRPr="0044075F">
              <w:rPr>
                <w:rFonts w:cs="Times New Roman"/>
                <w:sz w:val="26"/>
                <w:szCs w:val="26"/>
              </w:rPr>
              <w:t>Không</w:t>
            </w:r>
          </w:p>
        </w:tc>
        <w:tc>
          <w:tcPr>
            <w:tcW w:w="4536" w:type="dxa"/>
            <w:tcBorders>
              <w:left w:val="single" w:sz="4" w:space="0" w:color="auto"/>
              <w:right w:val="single" w:sz="4" w:space="0" w:color="auto"/>
            </w:tcBorders>
            <w:vAlign w:val="center"/>
          </w:tcPr>
          <w:p w:rsidR="0044075F" w:rsidRPr="0044075F" w:rsidRDefault="0044075F" w:rsidP="00827B36">
            <w:pPr>
              <w:spacing w:before="60" w:after="60" w:line="240" w:lineRule="auto"/>
              <w:ind w:left="176" w:hanging="142"/>
              <w:jc w:val="both"/>
              <w:rPr>
                <w:rFonts w:cs="Times New Roman"/>
                <w:sz w:val="26"/>
                <w:szCs w:val="26"/>
              </w:rPr>
            </w:pPr>
            <w:r w:rsidRPr="0044075F">
              <w:rPr>
                <w:rFonts w:cs="Times New Roman"/>
                <w:sz w:val="26"/>
                <w:szCs w:val="26"/>
                <w:lang w:val="vi-VN"/>
              </w:rPr>
              <w:t>- Luật Bảo vệ môi trường năm 2014</w:t>
            </w:r>
            <w:r w:rsidRPr="0044075F">
              <w:rPr>
                <w:rFonts w:cs="Times New Roman"/>
                <w:sz w:val="26"/>
                <w:szCs w:val="26"/>
              </w:rPr>
              <w:t>;</w:t>
            </w:r>
          </w:p>
          <w:p w:rsidR="0044075F" w:rsidRPr="0044075F" w:rsidRDefault="0044075F" w:rsidP="00827B36">
            <w:pPr>
              <w:spacing w:before="60" w:after="60" w:line="240" w:lineRule="auto"/>
              <w:ind w:left="51" w:hanging="17"/>
              <w:jc w:val="both"/>
              <w:rPr>
                <w:rFonts w:cs="Times New Roman"/>
                <w:spacing w:val="-4"/>
                <w:sz w:val="26"/>
                <w:szCs w:val="26"/>
              </w:rPr>
            </w:pPr>
            <w:r w:rsidRPr="0044075F">
              <w:rPr>
                <w:rFonts w:cs="Times New Roman"/>
                <w:sz w:val="26"/>
                <w:szCs w:val="26"/>
                <w:lang w:val="vi-VN"/>
              </w:rPr>
              <w:t xml:space="preserve">- Nghị định 38/2015/NĐ-CP ngày 24/4/2015 </w:t>
            </w:r>
            <w:r w:rsidRPr="0044075F">
              <w:rPr>
                <w:rFonts w:cs="Times New Roman"/>
                <w:spacing w:val="-4"/>
                <w:sz w:val="26"/>
                <w:szCs w:val="26"/>
                <w:lang w:val="vi-VN"/>
              </w:rPr>
              <w:t>của Chính phủ về quản lý chất thải và phế liệu</w:t>
            </w:r>
            <w:r w:rsidRPr="0044075F">
              <w:rPr>
                <w:rFonts w:cs="Times New Roman"/>
                <w:spacing w:val="-4"/>
                <w:sz w:val="26"/>
                <w:szCs w:val="26"/>
              </w:rPr>
              <w:t>;</w:t>
            </w:r>
          </w:p>
          <w:p w:rsidR="0044075F" w:rsidRPr="0044075F" w:rsidRDefault="0044075F" w:rsidP="00827B36">
            <w:pPr>
              <w:spacing w:before="60" w:after="60" w:line="240" w:lineRule="auto"/>
              <w:ind w:left="-87" w:firstLine="121"/>
              <w:jc w:val="both"/>
              <w:rPr>
                <w:rFonts w:cs="Times New Roman"/>
                <w:sz w:val="26"/>
                <w:szCs w:val="26"/>
              </w:rPr>
            </w:pPr>
            <w:r w:rsidRPr="0044075F">
              <w:rPr>
                <w:rFonts w:cs="Times New Roman"/>
                <w:spacing w:val="-8"/>
                <w:sz w:val="26"/>
                <w:szCs w:val="26"/>
                <w:lang w:val="vi-VN"/>
              </w:rPr>
              <w:t>- Thông tư 36/2015/TT-BTNMT ngày 30/6/2015</w:t>
            </w:r>
            <w:r w:rsidRPr="0044075F">
              <w:rPr>
                <w:rFonts w:cs="Times New Roman"/>
                <w:sz w:val="26"/>
                <w:szCs w:val="26"/>
                <w:lang w:val="vi-VN"/>
              </w:rPr>
              <w:t xml:space="preserve"> của Bộ TNMT về quản lý chất thải nguy hại.</w:t>
            </w:r>
          </w:p>
        </w:tc>
      </w:tr>
      <w:tr w:rsidR="0044075F" w:rsidRPr="00376F86" w:rsidTr="0044075F">
        <w:trPr>
          <w:trHeight w:val="1763"/>
        </w:trPr>
        <w:tc>
          <w:tcPr>
            <w:tcW w:w="568"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center"/>
              <w:rPr>
                <w:rFonts w:cs="Times New Roman"/>
                <w:bCs/>
                <w:sz w:val="26"/>
                <w:szCs w:val="26"/>
              </w:rPr>
            </w:pPr>
            <w:r w:rsidRPr="0044075F">
              <w:rPr>
                <w:rFonts w:cs="Times New Roman"/>
                <w:bCs/>
                <w:sz w:val="26"/>
                <w:szCs w:val="26"/>
              </w:rPr>
              <w:lastRenderedPageBreak/>
              <w:t>10</w:t>
            </w:r>
          </w:p>
        </w:tc>
        <w:tc>
          <w:tcPr>
            <w:tcW w:w="2835"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both"/>
              <w:rPr>
                <w:rFonts w:cs="Times New Roman"/>
                <w:spacing w:val="4"/>
                <w:sz w:val="26"/>
                <w:szCs w:val="26"/>
              </w:rPr>
            </w:pPr>
            <w:r w:rsidRPr="0044075F">
              <w:rPr>
                <w:spacing w:val="4"/>
                <w:sz w:val="26"/>
                <w:szCs w:val="26"/>
              </w:rPr>
              <w:t>C</w:t>
            </w:r>
            <w:r w:rsidRPr="0044075F">
              <w:rPr>
                <w:spacing w:val="4"/>
                <w:sz w:val="26"/>
                <w:szCs w:val="26"/>
                <w:lang w:val="da-DK"/>
              </w:rPr>
              <w:t>ấp lại sổ đăng ký chủ nguồn thải chất thải nguy hại</w:t>
            </w:r>
          </w:p>
        </w:tc>
        <w:tc>
          <w:tcPr>
            <w:tcW w:w="2551"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both"/>
              <w:rPr>
                <w:rFonts w:cs="Times New Roman"/>
                <w:b/>
                <w:sz w:val="26"/>
                <w:szCs w:val="26"/>
              </w:rPr>
            </w:pPr>
            <w:r w:rsidRPr="0044075F">
              <w:rPr>
                <w:rFonts w:cs="Times New Roman"/>
                <w:spacing w:val="-4"/>
                <w:sz w:val="26"/>
                <w:szCs w:val="26"/>
              </w:rPr>
              <w:t>15</w:t>
            </w:r>
            <w:r w:rsidRPr="0044075F">
              <w:rPr>
                <w:rFonts w:cs="Times New Roman"/>
                <w:spacing w:val="-4"/>
                <w:sz w:val="26"/>
                <w:szCs w:val="26"/>
                <w:lang w:val="vi-VN"/>
              </w:rPr>
              <w:t xml:space="preserve"> ngày làm việc</w:t>
            </w:r>
            <w:r w:rsidRPr="0044075F">
              <w:rPr>
                <w:rFonts w:cs="Times New Roman"/>
                <w:sz w:val="26"/>
                <w:szCs w:val="26"/>
                <w:lang w:val="vi-VN"/>
              </w:rPr>
              <w:t xml:space="preserve"> (kể từ ngày nhận đủ hồ sơ hợp lệ)</w:t>
            </w:r>
          </w:p>
        </w:tc>
        <w:tc>
          <w:tcPr>
            <w:tcW w:w="2268"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both"/>
              <w:rPr>
                <w:rFonts w:cs="Times New Roman"/>
                <w:b/>
                <w:sz w:val="26"/>
                <w:szCs w:val="26"/>
              </w:rPr>
            </w:pPr>
            <w:r w:rsidRPr="0044075F">
              <w:rPr>
                <w:rFonts w:cs="Times New Roman"/>
                <w:sz w:val="26"/>
                <w:szCs w:val="26"/>
              </w:rPr>
              <w:t>15</w:t>
            </w:r>
            <w:r w:rsidRPr="0044075F">
              <w:rPr>
                <w:rFonts w:cs="Times New Roman"/>
                <w:sz w:val="26"/>
                <w:szCs w:val="26"/>
                <w:lang w:val="vi-VN"/>
              </w:rPr>
              <w:t xml:space="preserve"> ngày làm việc (kể từ ngày nhận đủ hồ sơ hợp lệ)</w:t>
            </w:r>
          </w:p>
        </w:tc>
        <w:tc>
          <w:tcPr>
            <w:tcW w:w="1418"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center"/>
              <w:rPr>
                <w:rFonts w:cs="Times New Roman"/>
                <w:sz w:val="26"/>
                <w:szCs w:val="26"/>
              </w:rPr>
            </w:pPr>
            <w:r w:rsidRPr="0044075F">
              <w:rPr>
                <w:rFonts w:cs="Times New Roman"/>
                <w:spacing w:val="-8"/>
                <w:sz w:val="26"/>
                <w:szCs w:val="26"/>
              </w:rPr>
              <w:t>Trung tâm Hành chính công tỉnh</w:t>
            </w:r>
          </w:p>
        </w:tc>
        <w:tc>
          <w:tcPr>
            <w:tcW w:w="1276"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center"/>
              <w:rPr>
                <w:rFonts w:cs="Times New Roman"/>
                <w:sz w:val="26"/>
                <w:szCs w:val="26"/>
              </w:rPr>
            </w:pPr>
            <w:r w:rsidRPr="0044075F">
              <w:rPr>
                <w:rFonts w:cs="Times New Roman"/>
                <w:sz w:val="26"/>
                <w:szCs w:val="26"/>
              </w:rPr>
              <w:t>Không</w:t>
            </w:r>
          </w:p>
        </w:tc>
        <w:tc>
          <w:tcPr>
            <w:tcW w:w="4536" w:type="dxa"/>
            <w:tcBorders>
              <w:left w:val="single" w:sz="4" w:space="0" w:color="auto"/>
              <w:right w:val="single" w:sz="4" w:space="0" w:color="auto"/>
            </w:tcBorders>
            <w:vAlign w:val="center"/>
          </w:tcPr>
          <w:p w:rsidR="0044075F" w:rsidRPr="0044075F" w:rsidRDefault="0044075F" w:rsidP="00827B36">
            <w:pPr>
              <w:spacing w:after="0" w:line="240" w:lineRule="auto"/>
              <w:ind w:left="176" w:hanging="142"/>
              <w:jc w:val="both"/>
              <w:rPr>
                <w:rFonts w:cs="Times New Roman"/>
                <w:sz w:val="26"/>
                <w:szCs w:val="26"/>
              </w:rPr>
            </w:pPr>
            <w:r w:rsidRPr="0044075F">
              <w:rPr>
                <w:rFonts w:cs="Times New Roman"/>
                <w:sz w:val="26"/>
                <w:szCs w:val="26"/>
                <w:lang w:val="vi-VN"/>
              </w:rPr>
              <w:t>- Luật Bảo vệ môi trường năm 2014</w:t>
            </w:r>
            <w:r w:rsidRPr="0044075F">
              <w:rPr>
                <w:rFonts w:cs="Times New Roman"/>
                <w:sz w:val="26"/>
                <w:szCs w:val="26"/>
              </w:rPr>
              <w:t>;</w:t>
            </w:r>
          </w:p>
          <w:p w:rsidR="0044075F" w:rsidRPr="0044075F" w:rsidRDefault="0044075F" w:rsidP="00827B36">
            <w:pPr>
              <w:spacing w:after="0" w:line="240" w:lineRule="auto"/>
              <w:ind w:left="51" w:hanging="17"/>
              <w:jc w:val="both"/>
              <w:rPr>
                <w:rFonts w:cs="Times New Roman"/>
                <w:spacing w:val="-4"/>
                <w:sz w:val="26"/>
                <w:szCs w:val="26"/>
              </w:rPr>
            </w:pPr>
            <w:r w:rsidRPr="0044075F">
              <w:rPr>
                <w:rFonts w:cs="Times New Roman"/>
                <w:sz w:val="26"/>
                <w:szCs w:val="26"/>
                <w:lang w:val="vi-VN"/>
              </w:rPr>
              <w:t xml:space="preserve">- Nghị định 38/2015/NĐ-CP ngày 24/4/2015 </w:t>
            </w:r>
            <w:r w:rsidRPr="0044075F">
              <w:rPr>
                <w:rFonts w:cs="Times New Roman"/>
                <w:spacing w:val="-4"/>
                <w:sz w:val="26"/>
                <w:szCs w:val="26"/>
                <w:lang w:val="vi-VN"/>
              </w:rPr>
              <w:t>của Chính phủ về quản lý chất thải và phế liệu</w:t>
            </w:r>
            <w:r w:rsidRPr="0044075F">
              <w:rPr>
                <w:rFonts w:cs="Times New Roman"/>
                <w:spacing w:val="-4"/>
                <w:sz w:val="26"/>
                <w:szCs w:val="26"/>
              </w:rPr>
              <w:t>;</w:t>
            </w:r>
          </w:p>
          <w:p w:rsidR="0044075F" w:rsidRPr="0044075F" w:rsidRDefault="0044075F" w:rsidP="00827B36">
            <w:pPr>
              <w:spacing w:after="0" w:line="240" w:lineRule="auto"/>
              <w:ind w:left="51" w:hanging="17"/>
              <w:jc w:val="both"/>
              <w:rPr>
                <w:rFonts w:cs="Times New Roman"/>
                <w:sz w:val="26"/>
                <w:szCs w:val="26"/>
              </w:rPr>
            </w:pPr>
            <w:r w:rsidRPr="0044075F">
              <w:rPr>
                <w:rFonts w:cs="Times New Roman"/>
                <w:sz w:val="26"/>
                <w:szCs w:val="26"/>
                <w:lang w:val="vi-VN"/>
              </w:rPr>
              <w:t>- Thông tư 36/2015/TT-BTNMT ngày 30/6/2015 của Bộ TNMT về quản lý chất thải nguy hại.</w:t>
            </w:r>
          </w:p>
        </w:tc>
      </w:tr>
      <w:tr w:rsidR="0044075F" w:rsidRPr="00376F86" w:rsidTr="00376F86">
        <w:trPr>
          <w:trHeight w:val="3312"/>
        </w:trPr>
        <w:tc>
          <w:tcPr>
            <w:tcW w:w="568"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center"/>
              <w:rPr>
                <w:rFonts w:cs="Times New Roman"/>
                <w:bCs/>
                <w:sz w:val="26"/>
                <w:szCs w:val="26"/>
              </w:rPr>
            </w:pPr>
            <w:r w:rsidRPr="0044075F">
              <w:rPr>
                <w:rFonts w:cs="Times New Roman"/>
                <w:bCs/>
                <w:sz w:val="26"/>
                <w:szCs w:val="26"/>
              </w:rPr>
              <w:t>11</w:t>
            </w:r>
          </w:p>
        </w:tc>
        <w:tc>
          <w:tcPr>
            <w:tcW w:w="2835"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both"/>
              <w:rPr>
                <w:rFonts w:cs="Times New Roman"/>
                <w:spacing w:val="-4"/>
                <w:sz w:val="26"/>
                <w:szCs w:val="26"/>
              </w:rPr>
            </w:pPr>
            <w:r w:rsidRPr="0044075F">
              <w:rPr>
                <w:sz w:val="26"/>
                <w:szCs w:val="26"/>
                <w:lang w:val="vi-VN"/>
              </w:rPr>
              <w:t xml:space="preserve">Thẩm định và phê </w:t>
            </w:r>
            <w:hyperlink r:id="rId13" w:history="1">
              <w:r w:rsidRPr="0044075F">
                <w:rPr>
                  <w:sz w:val="26"/>
                  <w:szCs w:val="26"/>
                  <w:lang w:val="vi-VN"/>
                </w:rPr>
                <w:t>duyệt</w:t>
              </w:r>
            </w:hyperlink>
            <w:r w:rsidRPr="0044075F">
              <w:rPr>
                <w:sz w:val="26"/>
                <w:szCs w:val="26"/>
                <w:lang w:val="vi-VN"/>
              </w:rPr>
              <w:t xml:space="preserve"> Kế hoạch ứng phó sự cố tràn dầu</w:t>
            </w:r>
          </w:p>
        </w:tc>
        <w:tc>
          <w:tcPr>
            <w:tcW w:w="2551"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both"/>
              <w:rPr>
                <w:rFonts w:cs="Times New Roman"/>
                <w:b/>
                <w:sz w:val="26"/>
                <w:szCs w:val="26"/>
              </w:rPr>
            </w:pPr>
            <w:r w:rsidRPr="0044075F">
              <w:rPr>
                <w:rFonts w:cs="Times New Roman"/>
                <w:spacing w:val="-4"/>
                <w:sz w:val="26"/>
                <w:szCs w:val="26"/>
              </w:rPr>
              <w:t>45</w:t>
            </w:r>
            <w:r w:rsidRPr="0044075F">
              <w:rPr>
                <w:rFonts w:cs="Times New Roman"/>
                <w:spacing w:val="-4"/>
                <w:sz w:val="26"/>
                <w:szCs w:val="26"/>
                <w:lang w:val="vi-VN"/>
              </w:rPr>
              <w:t xml:space="preserve"> ngày làm việc</w:t>
            </w:r>
            <w:r w:rsidRPr="0044075F">
              <w:rPr>
                <w:rFonts w:cs="Times New Roman"/>
                <w:sz w:val="26"/>
                <w:szCs w:val="26"/>
                <w:lang w:val="vi-VN"/>
              </w:rPr>
              <w:t xml:space="preserve"> (kể từ ngày nhận đủ hồ sơ hợp lệ)</w:t>
            </w:r>
          </w:p>
        </w:tc>
        <w:tc>
          <w:tcPr>
            <w:tcW w:w="2268"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both"/>
              <w:rPr>
                <w:rFonts w:cs="Times New Roman"/>
                <w:b/>
                <w:sz w:val="26"/>
                <w:szCs w:val="26"/>
              </w:rPr>
            </w:pPr>
            <w:r w:rsidRPr="0044075F">
              <w:rPr>
                <w:rFonts w:cs="Times New Roman"/>
                <w:sz w:val="26"/>
                <w:szCs w:val="26"/>
              </w:rPr>
              <w:t>36</w:t>
            </w:r>
            <w:r w:rsidRPr="0044075F">
              <w:rPr>
                <w:rFonts w:cs="Times New Roman"/>
                <w:sz w:val="26"/>
                <w:szCs w:val="26"/>
                <w:lang w:val="vi-VN"/>
              </w:rPr>
              <w:t xml:space="preserve"> ngày làm việc (kể từ ngày nhận đủ hồ sơ hợp lệ)</w:t>
            </w:r>
          </w:p>
        </w:tc>
        <w:tc>
          <w:tcPr>
            <w:tcW w:w="1418"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center"/>
              <w:rPr>
                <w:rFonts w:cs="Times New Roman"/>
                <w:sz w:val="26"/>
                <w:szCs w:val="26"/>
              </w:rPr>
            </w:pPr>
            <w:r w:rsidRPr="0044075F">
              <w:rPr>
                <w:rFonts w:cs="Times New Roman"/>
                <w:spacing w:val="-8"/>
                <w:sz w:val="26"/>
                <w:szCs w:val="26"/>
              </w:rPr>
              <w:t>Trung tâm Hành chính công tỉnh</w:t>
            </w:r>
          </w:p>
        </w:tc>
        <w:tc>
          <w:tcPr>
            <w:tcW w:w="1276"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center"/>
              <w:rPr>
                <w:rFonts w:cs="Times New Roman"/>
                <w:sz w:val="26"/>
                <w:szCs w:val="26"/>
              </w:rPr>
            </w:pPr>
            <w:r w:rsidRPr="0044075F">
              <w:rPr>
                <w:rFonts w:cs="Times New Roman"/>
                <w:sz w:val="26"/>
                <w:szCs w:val="26"/>
              </w:rPr>
              <w:t>Không</w:t>
            </w:r>
          </w:p>
        </w:tc>
        <w:tc>
          <w:tcPr>
            <w:tcW w:w="4536" w:type="dxa"/>
            <w:tcBorders>
              <w:left w:val="single" w:sz="4" w:space="0" w:color="auto"/>
              <w:right w:val="single" w:sz="4" w:space="0" w:color="auto"/>
            </w:tcBorders>
            <w:vAlign w:val="center"/>
          </w:tcPr>
          <w:p w:rsidR="0044075F" w:rsidRPr="0044075F" w:rsidRDefault="0044075F" w:rsidP="00827B36">
            <w:pPr>
              <w:spacing w:after="0" w:line="240" w:lineRule="auto"/>
              <w:ind w:left="51" w:hanging="17"/>
              <w:jc w:val="both"/>
              <w:rPr>
                <w:rFonts w:cs="Times New Roman"/>
                <w:sz w:val="26"/>
                <w:szCs w:val="26"/>
                <w:lang w:val="vi-VN"/>
              </w:rPr>
            </w:pPr>
            <w:r>
              <w:rPr>
                <w:rFonts w:cs="Times New Roman"/>
                <w:sz w:val="26"/>
                <w:szCs w:val="26"/>
                <w:lang w:val="vi-VN"/>
              </w:rPr>
              <w:t xml:space="preserve">- </w:t>
            </w:r>
            <w:r w:rsidRPr="0044075F">
              <w:rPr>
                <w:rFonts w:cs="Times New Roman"/>
                <w:sz w:val="26"/>
                <w:szCs w:val="26"/>
                <w:lang w:val="vi-VN"/>
              </w:rPr>
              <w:t>Luật Bảo vệ môi trường năm 2014;</w:t>
            </w:r>
          </w:p>
          <w:p w:rsidR="0044075F" w:rsidRPr="0044075F" w:rsidRDefault="0044075F" w:rsidP="00827B36">
            <w:pPr>
              <w:spacing w:after="0" w:line="240" w:lineRule="auto"/>
              <w:ind w:left="51" w:hanging="17"/>
              <w:jc w:val="both"/>
              <w:rPr>
                <w:rFonts w:cs="Times New Roman"/>
                <w:sz w:val="26"/>
                <w:szCs w:val="26"/>
                <w:lang w:val="vi-VN"/>
              </w:rPr>
            </w:pPr>
            <w:r w:rsidRPr="0044075F">
              <w:rPr>
                <w:rFonts w:cs="Times New Roman"/>
                <w:sz w:val="26"/>
                <w:szCs w:val="26"/>
                <w:lang w:val="vi-VN"/>
              </w:rPr>
              <w:t>- Căn cứ Quyết định số 02/2013/QĐ-TTg ngày 14 tháng 01 năm 2013 của Thủ tướng Chính phủ ban hành Quy chế hoạt động ứng phó sự cố tràn dầu;</w:t>
            </w:r>
          </w:p>
          <w:p w:rsidR="0044075F" w:rsidRPr="0044075F" w:rsidRDefault="0044075F" w:rsidP="00827B36">
            <w:pPr>
              <w:spacing w:after="0" w:line="240" w:lineRule="auto"/>
              <w:ind w:left="51" w:hanging="17"/>
              <w:jc w:val="both"/>
              <w:rPr>
                <w:rFonts w:cs="Times New Roman"/>
                <w:sz w:val="26"/>
                <w:szCs w:val="26"/>
                <w:lang w:val="vi-VN"/>
              </w:rPr>
            </w:pPr>
            <w:r w:rsidRPr="0044075F">
              <w:rPr>
                <w:rFonts w:cs="Times New Roman"/>
                <w:b/>
                <w:bCs/>
                <w:sz w:val="26"/>
                <w:szCs w:val="26"/>
              </w:rPr>
              <w:t xml:space="preserve">- </w:t>
            </w:r>
            <w:r w:rsidRPr="0044075F">
              <w:rPr>
                <w:rFonts w:cs="Times New Roman"/>
                <w:bCs/>
                <w:sz w:val="26"/>
                <w:szCs w:val="26"/>
              </w:rPr>
              <w:t>Quyết định số 05/2017/QĐ-UBND ngày 15 tháng 2 năm 2017 của UBND tỉnh Hậu Giang về Ban hành Quy định lập, thẩm định và phê duyệt Kế hoạch ứng phó sự cố tràn dầu của các cơ sở trên địa bàn tỉnh Hậu Giang.</w:t>
            </w:r>
          </w:p>
        </w:tc>
      </w:tr>
      <w:tr w:rsidR="00F5227F" w:rsidRPr="00376F86" w:rsidTr="000B509C">
        <w:trPr>
          <w:trHeight w:val="434"/>
        </w:trPr>
        <w:tc>
          <w:tcPr>
            <w:tcW w:w="15452" w:type="dxa"/>
            <w:gridSpan w:val="7"/>
            <w:tcBorders>
              <w:top w:val="single" w:sz="4" w:space="0" w:color="auto"/>
              <w:left w:val="single" w:sz="4" w:space="0" w:color="auto"/>
              <w:bottom w:val="single" w:sz="4" w:space="0" w:color="auto"/>
              <w:right w:val="single" w:sz="4" w:space="0" w:color="auto"/>
            </w:tcBorders>
            <w:vAlign w:val="center"/>
          </w:tcPr>
          <w:p w:rsidR="00F5227F" w:rsidRPr="00376F86" w:rsidRDefault="00F5227F" w:rsidP="00827B36">
            <w:pPr>
              <w:spacing w:before="60" w:after="60" w:line="240" w:lineRule="auto"/>
              <w:ind w:left="34" w:hanging="142"/>
              <w:jc w:val="both"/>
              <w:rPr>
                <w:rFonts w:cs="Times New Roman"/>
                <w:b/>
                <w:sz w:val="26"/>
                <w:szCs w:val="26"/>
                <w:lang w:val="vi-VN"/>
              </w:rPr>
            </w:pPr>
            <w:r w:rsidRPr="00376F86">
              <w:rPr>
                <w:rFonts w:cs="Times New Roman"/>
                <w:b/>
                <w:sz w:val="26"/>
                <w:szCs w:val="26"/>
              </w:rPr>
              <w:t>II. Thủ tục hành chính cấp huyện</w:t>
            </w:r>
          </w:p>
        </w:tc>
      </w:tr>
      <w:tr w:rsidR="00F5227F" w:rsidRPr="00376F86" w:rsidTr="000B509C">
        <w:trPr>
          <w:trHeight w:val="3106"/>
        </w:trPr>
        <w:tc>
          <w:tcPr>
            <w:tcW w:w="568" w:type="dxa"/>
            <w:tcBorders>
              <w:top w:val="single" w:sz="4" w:space="0" w:color="auto"/>
              <w:left w:val="single" w:sz="4" w:space="0" w:color="auto"/>
              <w:bottom w:val="single" w:sz="4" w:space="0" w:color="auto"/>
              <w:right w:val="single" w:sz="4" w:space="0" w:color="auto"/>
            </w:tcBorders>
            <w:vAlign w:val="center"/>
          </w:tcPr>
          <w:p w:rsidR="00F5227F" w:rsidRPr="00376F86" w:rsidRDefault="00F5227F" w:rsidP="00827B36">
            <w:pPr>
              <w:spacing w:before="60" w:after="60" w:line="240" w:lineRule="auto"/>
              <w:jc w:val="center"/>
              <w:rPr>
                <w:rFonts w:cs="Times New Roman"/>
                <w:bCs/>
                <w:sz w:val="26"/>
                <w:szCs w:val="26"/>
              </w:rPr>
            </w:pPr>
            <w:r w:rsidRPr="00376F86">
              <w:rPr>
                <w:rFonts w:cs="Times New Roman"/>
                <w:bCs/>
                <w:sz w:val="26"/>
                <w:szCs w:val="26"/>
              </w:rPr>
              <w:t>1</w:t>
            </w:r>
          </w:p>
        </w:tc>
        <w:tc>
          <w:tcPr>
            <w:tcW w:w="2835" w:type="dxa"/>
            <w:tcBorders>
              <w:top w:val="single" w:sz="4" w:space="0" w:color="auto"/>
              <w:left w:val="single" w:sz="4" w:space="0" w:color="auto"/>
              <w:bottom w:val="single" w:sz="4" w:space="0" w:color="auto"/>
              <w:right w:val="single" w:sz="4" w:space="0" w:color="auto"/>
            </w:tcBorders>
            <w:vAlign w:val="center"/>
          </w:tcPr>
          <w:p w:rsidR="00F5227F" w:rsidRPr="0044075F" w:rsidRDefault="00F5227F" w:rsidP="00827B36">
            <w:pPr>
              <w:pStyle w:val="ListParagraph"/>
              <w:spacing w:before="60" w:after="60"/>
              <w:ind w:left="0"/>
              <w:jc w:val="both"/>
              <w:rPr>
                <w:bCs/>
                <w:sz w:val="26"/>
                <w:szCs w:val="26"/>
              </w:rPr>
            </w:pPr>
            <w:r w:rsidRPr="00376F86">
              <w:rPr>
                <w:bCs/>
                <w:sz w:val="26"/>
                <w:szCs w:val="26"/>
              </w:rPr>
              <w:t>Tham vấn ý kiến trong quá trình thực hiện đánh giá tác động môi trường</w:t>
            </w:r>
          </w:p>
        </w:tc>
        <w:tc>
          <w:tcPr>
            <w:tcW w:w="2551" w:type="dxa"/>
            <w:tcBorders>
              <w:top w:val="single" w:sz="4" w:space="0" w:color="auto"/>
              <w:left w:val="single" w:sz="4" w:space="0" w:color="auto"/>
              <w:bottom w:val="single" w:sz="4" w:space="0" w:color="auto"/>
              <w:right w:val="single" w:sz="4" w:space="0" w:color="auto"/>
            </w:tcBorders>
            <w:vAlign w:val="center"/>
          </w:tcPr>
          <w:p w:rsidR="00F5227F" w:rsidRPr="00376F86" w:rsidRDefault="00F5227F" w:rsidP="00827B36">
            <w:pPr>
              <w:spacing w:before="60" w:after="60" w:line="240" w:lineRule="auto"/>
              <w:jc w:val="both"/>
              <w:rPr>
                <w:rFonts w:cs="Times New Roman"/>
                <w:sz w:val="26"/>
                <w:szCs w:val="26"/>
              </w:rPr>
            </w:pPr>
            <w:r w:rsidRPr="00376F86">
              <w:rPr>
                <w:rFonts w:cs="Times New Roman"/>
                <w:sz w:val="26"/>
                <w:szCs w:val="26"/>
              </w:rPr>
              <w:t xml:space="preserve">15 ngày làm việc (kể từ ngày nhận được </w:t>
            </w:r>
            <w:r w:rsidRPr="007936ED">
              <w:rPr>
                <w:rFonts w:cs="Times New Roman"/>
                <w:spacing w:val="-4"/>
                <w:sz w:val="26"/>
                <w:szCs w:val="26"/>
              </w:rPr>
              <w:t>văn bản của chủ dự án)</w:t>
            </w:r>
          </w:p>
        </w:tc>
        <w:tc>
          <w:tcPr>
            <w:tcW w:w="2268" w:type="dxa"/>
            <w:tcBorders>
              <w:top w:val="single" w:sz="4" w:space="0" w:color="auto"/>
              <w:left w:val="single" w:sz="4" w:space="0" w:color="auto"/>
              <w:bottom w:val="single" w:sz="4" w:space="0" w:color="auto"/>
              <w:right w:val="single" w:sz="4" w:space="0" w:color="auto"/>
            </w:tcBorders>
            <w:vAlign w:val="center"/>
          </w:tcPr>
          <w:p w:rsidR="00F5227F" w:rsidRPr="00376F86" w:rsidRDefault="00F5227F" w:rsidP="00827B36">
            <w:pPr>
              <w:spacing w:before="60" w:after="60" w:line="240" w:lineRule="auto"/>
              <w:jc w:val="both"/>
              <w:rPr>
                <w:rFonts w:cs="Times New Roman"/>
                <w:sz w:val="26"/>
                <w:szCs w:val="26"/>
              </w:rPr>
            </w:pPr>
            <w:r w:rsidRPr="00376F86">
              <w:rPr>
                <w:rFonts w:cs="Times New Roman"/>
                <w:sz w:val="26"/>
                <w:szCs w:val="26"/>
              </w:rPr>
              <w:t>15 ngày làm việc (kể từ ngày nhận đủ hồ sơ hợp lệ)</w:t>
            </w:r>
          </w:p>
        </w:tc>
        <w:tc>
          <w:tcPr>
            <w:tcW w:w="1418" w:type="dxa"/>
            <w:tcBorders>
              <w:top w:val="single" w:sz="4" w:space="0" w:color="auto"/>
              <w:left w:val="single" w:sz="4" w:space="0" w:color="auto"/>
              <w:bottom w:val="single" w:sz="4" w:space="0" w:color="auto"/>
              <w:right w:val="single" w:sz="4" w:space="0" w:color="auto"/>
            </w:tcBorders>
            <w:vAlign w:val="center"/>
          </w:tcPr>
          <w:p w:rsidR="00F5227F" w:rsidRPr="007936ED" w:rsidRDefault="00F5227F" w:rsidP="00827B36">
            <w:pPr>
              <w:spacing w:before="60" w:after="60" w:line="240" w:lineRule="auto"/>
              <w:jc w:val="both"/>
              <w:rPr>
                <w:rFonts w:cs="Times New Roman"/>
                <w:spacing w:val="-10"/>
                <w:sz w:val="26"/>
                <w:szCs w:val="26"/>
              </w:rPr>
            </w:pPr>
            <w:r w:rsidRPr="007936ED">
              <w:rPr>
                <w:rFonts w:cs="Times New Roman"/>
                <w:spacing w:val="-10"/>
                <w:sz w:val="26"/>
                <w:szCs w:val="26"/>
              </w:rPr>
              <w:t xml:space="preserve">Bộ phận tiếp nhận và </w:t>
            </w:r>
            <w:r w:rsidRPr="007936ED">
              <w:rPr>
                <w:rFonts w:cs="Times New Roman"/>
                <w:spacing w:val="-4"/>
                <w:sz w:val="26"/>
                <w:szCs w:val="26"/>
              </w:rPr>
              <w:t>trả kết quả</w:t>
            </w:r>
            <w:r w:rsidRPr="007936ED">
              <w:rPr>
                <w:rFonts w:cs="Times New Roman"/>
                <w:spacing w:val="-10"/>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5227F" w:rsidRPr="00376F86" w:rsidRDefault="00F5227F" w:rsidP="00827B36">
            <w:pPr>
              <w:spacing w:before="60" w:after="60" w:line="240" w:lineRule="auto"/>
              <w:jc w:val="center"/>
              <w:rPr>
                <w:rFonts w:cs="Times New Roman"/>
                <w:sz w:val="26"/>
                <w:szCs w:val="26"/>
              </w:rPr>
            </w:pPr>
            <w:r w:rsidRPr="00376F86">
              <w:rPr>
                <w:rFonts w:cs="Times New Roman"/>
                <w:sz w:val="26"/>
                <w:szCs w:val="26"/>
              </w:rPr>
              <w:t>Không</w:t>
            </w:r>
          </w:p>
        </w:tc>
        <w:tc>
          <w:tcPr>
            <w:tcW w:w="4536" w:type="dxa"/>
            <w:tcBorders>
              <w:left w:val="single" w:sz="4" w:space="0" w:color="auto"/>
              <w:right w:val="single" w:sz="4" w:space="0" w:color="auto"/>
            </w:tcBorders>
            <w:vAlign w:val="center"/>
          </w:tcPr>
          <w:p w:rsidR="00F5227F" w:rsidRPr="00376F86" w:rsidRDefault="00F5227F" w:rsidP="00827B36">
            <w:pPr>
              <w:spacing w:after="0" w:line="240" w:lineRule="auto"/>
              <w:ind w:left="34" w:hanging="142"/>
              <w:jc w:val="both"/>
              <w:rPr>
                <w:rFonts w:cs="Times New Roman"/>
                <w:sz w:val="26"/>
                <w:szCs w:val="26"/>
              </w:rPr>
            </w:pPr>
            <w:r w:rsidRPr="00376F86">
              <w:rPr>
                <w:rFonts w:cs="Times New Roman"/>
                <w:sz w:val="26"/>
                <w:szCs w:val="26"/>
                <w:lang w:val="vi-VN"/>
              </w:rPr>
              <w:t xml:space="preserve">- Luật Bảo vệ môi trường </w:t>
            </w:r>
            <w:r w:rsidR="007936ED">
              <w:rPr>
                <w:rFonts w:cs="Times New Roman"/>
                <w:sz w:val="26"/>
                <w:szCs w:val="26"/>
              </w:rPr>
              <w:t xml:space="preserve">năm </w:t>
            </w:r>
            <w:r w:rsidRPr="00376F86">
              <w:rPr>
                <w:rFonts w:cs="Times New Roman"/>
                <w:sz w:val="26"/>
                <w:szCs w:val="26"/>
                <w:lang w:val="vi-VN"/>
              </w:rPr>
              <w:t>2014</w:t>
            </w:r>
            <w:r w:rsidRPr="00376F86">
              <w:rPr>
                <w:rFonts w:cs="Times New Roman"/>
                <w:sz w:val="26"/>
                <w:szCs w:val="26"/>
              </w:rPr>
              <w:t>.</w:t>
            </w:r>
          </w:p>
          <w:p w:rsidR="00F5227F" w:rsidRPr="00376F86" w:rsidRDefault="00F5227F" w:rsidP="00827B36">
            <w:pPr>
              <w:spacing w:after="0" w:line="240" w:lineRule="auto"/>
              <w:ind w:left="34" w:hanging="142"/>
              <w:jc w:val="both"/>
              <w:rPr>
                <w:rFonts w:cs="Times New Roman"/>
                <w:spacing w:val="-6"/>
                <w:sz w:val="26"/>
                <w:szCs w:val="26"/>
              </w:rPr>
            </w:pPr>
            <w:r w:rsidRPr="00376F86">
              <w:rPr>
                <w:rFonts w:cs="Times New Roman"/>
                <w:spacing w:val="-4"/>
                <w:sz w:val="26"/>
                <w:szCs w:val="26"/>
              </w:rPr>
              <w:t xml:space="preserve">- </w:t>
            </w:r>
            <w:r w:rsidRPr="00376F86">
              <w:rPr>
                <w:rFonts w:cs="Times New Roman"/>
                <w:spacing w:val="-4"/>
                <w:sz w:val="26"/>
                <w:szCs w:val="26"/>
                <w:lang w:val="vi-VN"/>
              </w:rPr>
              <w:t xml:space="preserve">Nghị </w:t>
            </w:r>
            <w:hyperlink r:id="rId14" w:history="1">
              <w:r w:rsidRPr="00376F86">
                <w:rPr>
                  <w:rFonts w:cs="Times New Roman"/>
                  <w:spacing w:val="-4"/>
                  <w:sz w:val="26"/>
                  <w:szCs w:val="26"/>
                  <w:lang w:val="vi-VN"/>
                </w:rPr>
                <w:t>định số 18/2015</w:t>
              </w:r>
            </w:hyperlink>
            <w:r w:rsidRPr="00376F86">
              <w:rPr>
                <w:rFonts w:cs="Times New Roman"/>
                <w:spacing w:val="-4"/>
                <w:sz w:val="26"/>
                <w:szCs w:val="26"/>
                <w:lang w:val="vi-VN"/>
              </w:rPr>
              <w:t xml:space="preserve">/NĐ-CP ngày 14/02/2015 của Chính phủ quy định về quy hoạch bảo vệ môi trường, đánh giá môi trường chiến lược, đánh giá tác động </w:t>
            </w:r>
            <w:r w:rsidRPr="00376F86">
              <w:rPr>
                <w:rFonts w:cs="Times New Roman"/>
                <w:spacing w:val="-6"/>
                <w:sz w:val="26"/>
                <w:szCs w:val="26"/>
                <w:lang w:val="vi-VN"/>
              </w:rPr>
              <w:t>môi trường và kế hoạch bảo vệ môi trường</w:t>
            </w:r>
            <w:r w:rsidRPr="00376F86">
              <w:rPr>
                <w:rFonts w:cs="Times New Roman"/>
                <w:spacing w:val="-6"/>
                <w:sz w:val="26"/>
                <w:szCs w:val="26"/>
              </w:rPr>
              <w:t>.</w:t>
            </w:r>
          </w:p>
          <w:p w:rsidR="00F5227F" w:rsidRPr="00376F86" w:rsidRDefault="00F5227F" w:rsidP="00827B36">
            <w:pPr>
              <w:spacing w:after="0" w:line="240" w:lineRule="auto"/>
              <w:ind w:left="34" w:hanging="142"/>
              <w:jc w:val="both"/>
              <w:rPr>
                <w:rFonts w:cs="Times New Roman"/>
                <w:sz w:val="26"/>
                <w:szCs w:val="26"/>
              </w:rPr>
            </w:pPr>
            <w:r w:rsidRPr="00376F86">
              <w:rPr>
                <w:rFonts w:cs="Times New Roman"/>
                <w:spacing w:val="-4"/>
                <w:sz w:val="26"/>
                <w:szCs w:val="26"/>
                <w:lang w:val="vi-VN"/>
              </w:rPr>
              <w:t>- Nghị định số 40/2019/NĐ-CP ngày 13/5/2019 của Chính phủ sửa đổi, bổ sung một số điều của các nghị định hướng dẫn thi hành Luật bảo vệ môi trường</w:t>
            </w:r>
            <w:r w:rsidRPr="00376F86">
              <w:rPr>
                <w:rFonts w:cs="Times New Roman"/>
                <w:spacing w:val="-4"/>
                <w:sz w:val="26"/>
                <w:szCs w:val="26"/>
              </w:rPr>
              <w:t>.</w:t>
            </w:r>
          </w:p>
        </w:tc>
      </w:tr>
      <w:tr w:rsidR="0044075F" w:rsidRPr="00376F86" w:rsidTr="00827B36">
        <w:trPr>
          <w:trHeight w:val="4456"/>
        </w:trPr>
        <w:tc>
          <w:tcPr>
            <w:tcW w:w="568"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center"/>
              <w:rPr>
                <w:rFonts w:cs="Times New Roman"/>
                <w:bCs/>
                <w:sz w:val="26"/>
                <w:szCs w:val="26"/>
              </w:rPr>
            </w:pPr>
            <w:r w:rsidRPr="0044075F">
              <w:rPr>
                <w:rFonts w:cs="Times New Roman"/>
                <w:bCs/>
                <w:sz w:val="26"/>
                <w:szCs w:val="26"/>
              </w:rPr>
              <w:lastRenderedPageBreak/>
              <w:t>2</w:t>
            </w:r>
          </w:p>
        </w:tc>
        <w:tc>
          <w:tcPr>
            <w:tcW w:w="2835"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pStyle w:val="ListParagraph"/>
              <w:spacing w:before="60" w:after="60"/>
              <w:ind w:left="0"/>
              <w:jc w:val="center"/>
              <w:rPr>
                <w:bCs/>
                <w:sz w:val="26"/>
                <w:szCs w:val="26"/>
              </w:rPr>
            </w:pPr>
            <w:r w:rsidRPr="0044075F">
              <w:rPr>
                <w:bCs/>
                <w:sz w:val="26"/>
                <w:szCs w:val="26"/>
              </w:rPr>
              <w:t>Đăng ký/Đăng ký xác nhận lại kế hoạch bảo vệ môi trường.</w:t>
            </w:r>
          </w:p>
        </w:tc>
        <w:tc>
          <w:tcPr>
            <w:tcW w:w="2551"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1758D3">
            <w:pPr>
              <w:spacing w:before="60" w:after="60" w:line="240" w:lineRule="auto"/>
              <w:jc w:val="both"/>
              <w:rPr>
                <w:rFonts w:cs="Times New Roman"/>
                <w:b/>
                <w:sz w:val="26"/>
                <w:szCs w:val="26"/>
              </w:rPr>
            </w:pPr>
            <w:r w:rsidRPr="0044075F">
              <w:rPr>
                <w:rFonts w:cs="Times New Roman"/>
                <w:spacing w:val="-4"/>
                <w:sz w:val="26"/>
                <w:szCs w:val="26"/>
              </w:rPr>
              <w:t>10</w:t>
            </w:r>
            <w:r w:rsidRPr="0044075F">
              <w:rPr>
                <w:rFonts w:cs="Times New Roman"/>
                <w:spacing w:val="-4"/>
                <w:sz w:val="26"/>
                <w:szCs w:val="26"/>
                <w:lang w:val="vi-VN"/>
              </w:rPr>
              <w:t xml:space="preserve"> ngày làm việc</w:t>
            </w:r>
            <w:r w:rsidRPr="0044075F">
              <w:rPr>
                <w:rFonts w:cs="Times New Roman"/>
                <w:sz w:val="26"/>
                <w:szCs w:val="26"/>
                <w:lang w:val="vi-VN"/>
              </w:rPr>
              <w:t xml:space="preserve"> (kể từ ngày nhận đủ hồ sơ hợp lệ)</w:t>
            </w:r>
          </w:p>
        </w:tc>
        <w:tc>
          <w:tcPr>
            <w:tcW w:w="2268"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1758D3">
            <w:pPr>
              <w:spacing w:before="60" w:after="60" w:line="240" w:lineRule="auto"/>
              <w:jc w:val="both"/>
              <w:rPr>
                <w:rFonts w:cs="Times New Roman"/>
                <w:b/>
                <w:sz w:val="26"/>
                <w:szCs w:val="26"/>
              </w:rPr>
            </w:pPr>
            <w:r w:rsidRPr="0044075F">
              <w:rPr>
                <w:rFonts w:cs="Times New Roman"/>
                <w:sz w:val="26"/>
                <w:szCs w:val="26"/>
              </w:rPr>
              <w:t>10</w:t>
            </w:r>
            <w:r w:rsidRPr="0044075F">
              <w:rPr>
                <w:rFonts w:cs="Times New Roman"/>
                <w:sz w:val="26"/>
                <w:szCs w:val="26"/>
                <w:lang w:val="vi-VN"/>
              </w:rPr>
              <w:t xml:space="preserve"> ngày làm việc (kể từ ngày nhận đủ hồ sơ hợp lệ)</w:t>
            </w:r>
          </w:p>
        </w:tc>
        <w:tc>
          <w:tcPr>
            <w:tcW w:w="1418"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both"/>
              <w:rPr>
                <w:rFonts w:cs="Times New Roman"/>
                <w:sz w:val="26"/>
                <w:szCs w:val="26"/>
              </w:rPr>
            </w:pPr>
            <w:r w:rsidRPr="007936ED">
              <w:rPr>
                <w:rFonts w:cs="Times New Roman"/>
                <w:spacing w:val="-10"/>
                <w:sz w:val="26"/>
                <w:szCs w:val="26"/>
              </w:rPr>
              <w:t xml:space="preserve">Bộ phận tiếp nhận và </w:t>
            </w:r>
            <w:r w:rsidRPr="007936ED">
              <w:rPr>
                <w:rFonts w:cs="Times New Roman"/>
                <w:spacing w:val="-4"/>
                <w:sz w:val="26"/>
                <w:szCs w:val="26"/>
              </w:rPr>
              <w:t>trả kết quả</w:t>
            </w:r>
          </w:p>
        </w:tc>
        <w:tc>
          <w:tcPr>
            <w:tcW w:w="1276"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center"/>
              <w:rPr>
                <w:rFonts w:cs="Times New Roman"/>
                <w:sz w:val="26"/>
                <w:szCs w:val="26"/>
              </w:rPr>
            </w:pPr>
            <w:r w:rsidRPr="0044075F">
              <w:rPr>
                <w:rFonts w:cs="Times New Roman"/>
                <w:sz w:val="26"/>
                <w:szCs w:val="26"/>
              </w:rPr>
              <w:t>Không</w:t>
            </w:r>
          </w:p>
        </w:tc>
        <w:tc>
          <w:tcPr>
            <w:tcW w:w="4536" w:type="dxa"/>
            <w:tcBorders>
              <w:left w:val="single" w:sz="4" w:space="0" w:color="auto"/>
              <w:right w:val="single" w:sz="4" w:space="0" w:color="auto"/>
            </w:tcBorders>
            <w:vAlign w:val="center"/>
          </w:tcPr>
          <w:p w:rsidR="0044075F" w:rsidRPr="0044075F" w:rsidRDefault="0044075F" w:rsidP="00827B36">
            <w:pPr>
              <w:pStyle w:val="ListParagraph"/>
              <w:spacing w:before="120" w:after="120"/>
              <w:ind w:left="176" w:hanging="176"/>
              <w:jc w:val="both"/>
              <w:rPr>
                <w:sz w:val="26"/>
                <w:szCs w:val="26"/>
              </w:rPr>
            </w:pPr>
            <w:r>
              <w:rPr>
                <w:sz w:val="26"/>
                <w:szCs w:val="26"/>
              </w:rPr>
              <w:t xml:space="preserve">- </w:t>
            </w:r>
            <w:r w:rsidRPr="0044075F">
              <w:rPr>
                <w:sz w:val="26"/>
                <w:szCs w:val="26"/>
              </w:rPr>
              <w:t xml:space="preserve">Luật Bảo vệ môi trường </w:t>
            </w:r>
            <w:r>
              <w:rPr>
                <w:sz w:val="26"/>
                <w:szCs w:val="26"/>
              </w:rPr>
              <w:t xml:space="preserve">năm </w:t>
            </w:r>
            <w:r w:rsidRPr="0044075F">
              <w:rPr>
                <w:sz w:val="26"/>
                <w:szCs w:val="26"/>
              </w:rPr>
              <w:t>2014.</w:t>
            </w:r>
          </w:p>
          <w:p w:rsidR="0044075F" w:rsidRPr="0044075F" w:rsidRDefault="0044075F" w:rsidP="00827B36">
            <w:pPr>
              <w:spacing w:before="120" w:after="120" w:line="240" w:lineRule="auto"/>
              <w:jc w:val="both"/>
              <w:rPr>
                <w:rFonts w:cs="Times New Roman"/>
                <w:bCs/>
                <w:sz w:val="26"/>
                <w:szCs w:val="26"/>
              </w:rPr>
            </w:pPr>
            <w:r w:rsidRPr="00827B36">
              <w:rPr>
                <w:rFonts w:cs="Times New Roman"/>
                <w:bCs/>
                <w:sz w:val="26"/>
                <w:szCs w:val="26"/>
              </w:rPr>
              <w:t>-</w:t>
            </w:r>
            <w:r w:rsidRPr="00827B36">
              <w:rPr>
                <w:rFonts w:cs="Times New Roman"/>
                <w:sz w:val="26"/>
                <w:szCs w:val="26"/>
              </w:rPr>
              <w:t xml:space="preserve"> </w:t>
            </w:r>
            <w:r w:rsidRPr="00827B36">
              <w:rPr>
                <w:rFonts w:cs="Times New Roman"/>
                <w:bCs/>
                <w:sz w:val="26"/>
                <w:szCs w:val="26"/>
              </w:rPr>
              <w:t>Nghị  định số 18/2015/NĐ-CP ngày 14/02/2015</w:t>
            </w:r>
            <w:r w:rsidRPr="0044075F">
              <w:rPr>
                <w:rFonts w:cs="Times New Roman"/>
                <w:bCs/>
                <w:sz w:val="26"/>
                <w:szCs w:val="26"/>
              </w:rPr>
              <w:t xml:space="preserve"> của Chính phủ  quy định về quy hoạch bảo vệ  môi trường, đánh giá </w:t>
            </w:r>
            <w:r w:rsidRPr="0044075F">
              <w:rPr>
                <w:rFonts w:cs="Times New Roman"/>
                <w:bCs/>
                <w:spacing w:val="4"/>
                <w:sz w:val="26"/>
                <w:szCs w:val="26"/>
              </w:rPr>
              <w:t>môi trường chiến lược, đánh giá tác động môi trường và kế hoạch bảo vệ môi trường.</w:t>
            </w:r>
          </w:p>
          <w:p w:rsidR="0044075F" w:rsidRPr="0044075F" w:rsidRDefault="0044075F" w:rsidP="00827B36">
            <w:pPr>
              <w:pStyle w:val="ListParagraph"/>
              <w:spacing w:before="120" w:after="120"/>
              <w:ind w:left="17"/>
              <w:jc w:val="both"/>
              <w:rPr>
                <w:sz w:val="26"/>
                <w:szCs w:val="26"/>
              </w:rPr>
            </w:pPr>
            <w:r w:rsidRPr="0044075F">
              <w:rPr>
                <w:sz w:val="26"/>
                <w:szCs w:val="26"/>
              </w:rPr>
              <w:t>- Nghị  định số  40/2019/NĐ-CP ngày 13 tháng 5 năm 2019 của Chính phủ sửa đổi, bổ sung một số điều của các nghị định quy định chi tiết hướng dẫn thi hành Luật Bảo vệ môi trường.</w:t>
            </w:r>
          </w:p>
        </w:tc>
      </w:tr>
      <w:tr w:rsidR="0044075F" w:rsidRPr="00376F86" w:rsidTr="00F915C2">
        <w:trPr>
          <w:trHeight w:val="4389"/>
        </w:trPr>
        <w:tc>
          <w:tcPr>
            <w:tcW w:w="568"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center"/>
              <w:rPr>
                <w:rFonts w:cs="Times New Roman"/>
                <w:bCs/>
                <w:sz w:val="26"/>
                <w:szCs w:val="26"/>
              </w:rPr>
            </w:pPr>
            <w:r>
              <w:rPr>
                <w:rFonts w:cs="Times New Roman"/>
                <w:bCs/>
                <w:sz w:val="26"/>
                <w:szCs w:val="26"/>
              </w:rPr>
              <w:t>3</w:t>
            </w:r>
          </w:p>
        </w:tc>
        <w:tc>
          <w:tcPr>
            <w:tcW w:w="2835"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both"/>
              <w:rPr>
                <w:rFonts w:cs="Times New Roman"/>
                <w:sz w:val="26"/>
                <w:szCs w:val="26"/>
                <w:lang w:val="nl-NL"/>
              </w:rPr>
            </w:pPr>
            <w:r w:rsidRPr="0044075F">
              <w:rPr>
                <w:sz w:val="26"/>
                <w:szCs w:val="26"/>
              </w:rPr>
              <w:t>Thẩm định và phê duyệt Kế hoạch ứng phó sự cố tràn dầu.</w:t>
            </w:r>
          </w:p>
        </w:tc>
        <w:tc>
          <w:tcPr>
            <w:tcW w:w="2551"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both"/>
              <w:rPr>
                <w:rFonts w:cs="Times New Roman"/>
                <w:b/>
                <w:spacing w:val="6"/>
                <w:sz w:val="26"/>
                <w:szCs w:val="26"/>
              </w:rPr>
            </w:pPr>
            <w:r w:rsidRPr="0044075F">
              <w:rPr>
                <w:rFonts w:cs="Times New Roman"/>
                <w:spacing w:val="6"/>
                <w:sz w:val="26"/>
                <w:szCs w:val="26"/>
              </w:rPr>
              <w:t>45</w:t>
            </w:r>
            <w:r w:rsidRPr="0044075F">
              <w:rPr>
                <w:rFonts w:cs="Times New Roman"/>
                <w:spacing w:val="6"/>
                <w:sz w:val="26"/>
                <w:szCs w:val="26"/>
                <w:lang w:val="vi-VN"/>
              </w:rPr>
              <w:t xml:space="preserve"> ngày làm việc (kể từ ngày nhận đủ hồ sơ hợp lệ)</w:t>
            </w:r>
          </w:p>
        </w:tc>
        <w:tc>
          <w:tcPr>
            <w:tcW w:w="2268"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both"/>
              <w:rPr>
                <w:rFonts w:cs="Times New Roman"/>
                <w:sz w:val="26"/>
                <w:szCs w:val="26"/>
              </w:rPr>
            </w:pPr>
            <w:r w:rsidRPr="0044075F">
              <w:rPr>
                <w:rFonts w:cs="Times New Roman"/>
                <w:sz w:val="26"/>
                <w:szCs w:val="26"/>
              </w:rPr>
              <w:t>36</w:t>
            </w:r>
            <w:r w:rsidRPr="0044075F">
              <w:rPr>
                <w:rFonts w:cs="Times New Roman"/>
                <w:sz w:val="26"/>
                <w:szCs w:val="26"/>
                <w:lang w:val="vi-VN"/>
              </w:rPr>
              <w:t xml:space="preserve"> ngày làm việc (kể từ ngày nhận đủ hồ sơ hợp lệ)</w:t>
            </w:r>
          </w:p>
        </w:tc>
        <w:tc>
          <w:tcPr>
            <w:tcW w:w="1418"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both"/>
              <w:rPr>
                <w:rFonts w:cs="Times New Roman"/>
                <w:sz w:val="26"/>
                <w:szCs w:val="26"/>
              </w:rPr>
            </w:pPr>
            <w:r w:rsidRPr="007936ED">
              <w:rPr>
                <w:rFonts w:cs="Times New Roman"/>
                <w:spacing w:val="-10"/>
                <w:sz w:val="26"/>
                <w:szCs w:val="26"/>
              </w:rPr>
              <w:t xml:space="preserve">Bộ phận tiếp nhận và </w:t>
            </w:r>
            <w:r w:rsidRPr="007936ED">
              <w:rPr>
                <w:rFonts w:cs="Times New Roman"/>
                <w:spacing w:val="-4"/>
                <w:sz w:val="26"/>
                <w:szCs w:val="26"/>
              </w:rPr>
              <w:t>trả kết quả</w:t>
            </w:r>
          </w:p>
        </w:tc>
        <w:tc>
          <w:tcPr>
            <w:tcW w:w="1276" w:type="dxa"/>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center"/>
              <w:rPr>
                <w:rFonts w:cs="Times New Roman"/>
                <w:sz w:val="26"/>
                <w:szCs w:val="26"/>
                <w:lang w:val="nl-NL"/>
              </w:rPr>
            </w:pPr>
            <w:r w:rsidRPr="0044075F">
              <w:rPr>
                <w:rFonts w:cs="Times New Roman"/>
                <w:sz w:val="26"/>
                <w:szCs w:val="26"/>
                <w:lang w:val="nl-NL"/>
              </w:rPr>
              <w:t>Không</w:t>
            </w:r>
          </w:p>
        </w:tc>
        <w:tc>
          <w:tcPr>
            <w:tcW w:w="4536" w:type="dxa"/>
            <w:tcBorders>
              <w:left w:val="single" w:sz="4" w:space="0" w:color="auto"/>
              <w:right w:val="single" w:sz="4" w:space="0" w:color="auto"/>
            </w:tcBorders>
            <w:vAlign w:val="center"/>
          </w:tcPr>
          <w:p w:rsidR="0044075F" w:rsidRPr="0044075F" w:rsidRDefault="0044075F" w:rsidP="00F915C2">
            <w:pPr>
              <w:spacing w:before="120" w:after="120" w:line="240" w:lineRule="auto"/>
              <w:jc w:val="both"/>
              <w:rPr>
                <w:rFonts w:eastAsia="Times New Roman" w:cs="Times New Roman"/>
                <w:sz w:val="26"/>
                <w:szCs w:val="26"/>
                <w:lang w:val="vi-VN"/>
              </w:rPr>
            </w:pPr>
            <w:r w:rsidRPr="0044075F">
              <w:rPr>
                <w:rFonts w:eastAsia="Times New Roman" w:cs="Times New Roman"/>
                <w:sz w:val="26"/>
                <w:szCs w:val="26"/>
                <w:lang w:val="vi-VN"/>
              </w:rPr>
              <w:t>- Luật Bảo vệ môi trường năm 2014;</w:t>
            </w:r>
          </w:p>
          <w:p w:rsidR="0044075F" w:rsidRPr="0044075F" w:rsidRDefault="0044075F" w:rsidP="00F915C2">
            <w:pPr>
              <w:spacing w:before="120" w:after="120" w:line="240" w:lineRule="auto"/>
              <w:jc w:val="both"/>
              <w:rPr>
                <w:rFonts w:eastAsia="Times New Roman" w:cs="Times New Roman"/>
                <w:sz w:val="26"/>
                <w:szCs w:val="26"/>
                <w:lang w:val="vi-VN"/>
              </w:rPr>
            </w:pPr>
            <w:r w:rsidRPr="0044075F">
              <w:rPr>
                <w:rFonts w:eastAsia="Times New Roman" w:cs="Times New Roman"/>
                <w:spacing w:val="-8"/>
                <w:sz w:val="26"/>
                <w:szCs w:val="26"/>
                <w:lang w:val="vi-VN"/>
              </w:rPr>
              <w:t>- Quyết định số 02/2013/QĐ-TTg</w:t>
            </w:r>
            <w:r w:rsidRPr="0044075F">
              <w:rPr>
                <w:rFonts w:eastAsia="Times New Roman" w:cs="Times New Roman"/>
                <w:sz w:val="26"/>
                <w:szCs w:val="26"/>
                <w:lang w:val="vi-VN"/>
              </w:rPr>
              <w:t xml:space="preserve"> </w:t>
            </w:r>
            <w:r w:rsidRPr="0044075F">
              <w:rPr>
                <w:rFonts w:eastAsia="Times New Roman" w:cs="Times New Roman"/>
                <w:spacing w:val="-4"/>
                <w:sz w:val="26"/>
                <w:szCs w:val="26"/>
                <w:lang w:val="vi-VN"/>
              </w:rPr>
              <w:t xml:space="preserve">ngày </w:t>
            </w:r>
            <w:r w:rsidRPr="000B509C">
              <w:rPr>
                <w:rFonts w:eastAsia="Times New Roman" w:cs="Times New Roman"/>
                <w:spacing w:val="4"/>
                <w:sz w:val="26"/>
                <w:szCs w:val="26"/>
                <w:lang w:val="vi-VN"/>
              </w:rPr>
              <w:t>14</w:t>
            </w:r>
            <w:r w:rsidRPr="000B509C">
              <w:rPr>
                <w:rFonts w:eastAsia="Times New Roman" w:cs="Times New Roman"/>
                <w:spacing w:val="4"/>
                <w:sz w:val="26"/>
                <w:szCs w:val="26"/>
              </w:rPr>
              <w:t>/</w:t>
            </w:r>
            <w:r w:rsidRPr="000B509C">
              <w:rPr>
                <w:rFonts w:eastAsia="Times New Roman" w:cs="Times New Roman"/>
                <w:spacing w:val="4"/>
                <w:sz w:val="26"/>
                <w:szCs w:val="26"/>
                <w:lang w:val="vi-VN"/>
              </w:rPr>
              <w:t>01</w:t>
            </w:r>
            <w:r w:rsidRPr="000B509C">
              <w:rPr>
                <w:rFonts w:eastAsia="Times New Roman" w:cs="Times New Roman"/>
                <w:spacing w:val="4"/>
                <w:sz w:val="26"/>
                <w:szCs w:val="26"/>
              </w:rPr>
              <w:t>/</w:t>
            </w:r>
            <w:r w:rsidRPr="000B509C">
              <w:rPr>
                <w:rFonts w:eastAsia="Times New Roman" w:cs="Times New Roman"/>
                <w:spacing w:val="4"/>
                <w:sz w:val="26"/>
                <w:szCs w:val="26"/>
                <w:lang w:val="vi-VN"/>
              </w:rPr>
              <w:t>2013 của Thủ tướng Chính phủ ban</w:t>
            </w:r>
            <w:r w:rsidRPr="0044075F">
              <w:rPr>
                <w:rFonts w:eastAsia="Times New Roman" w:cs="Times New Roman"/>
                <w:sz w:val="26"/>
                <w:szCs w:val="26"/>
                <w:lang w:val="vi-VN"/>
              </w:rPr>
              <w:t xml:space="preserve"> hành Quy chế hoạt động ứng phó sự cố tràn dầu;</w:t>
            </w:r>
          </w:p>
          <w:p w:rsidR="0044075F" w:rsidRPr="0044075F" w:rsidRDefault="0044075F" w:rsidP="00F915C2">
            <w:pPr>
              <w:spacing w:before="120" w:after="120" w:line="240" w:lineRule="auto"/>
              <w:jc w:val="both"/>
              <w:rPr>
                <w:rFonts w:eastAsia="Times New Roman" w:cs="Times New Roman"/>
                <w:bCs/>
                <w:sz w:val="26"/>
                <w:szCs w:val="26"/>
              </w:rPr>
            </w:pPr>
            <w:r w:rsidRPr="0044075F">
              <w:rPr>
                <w:rFonts w:eastAsia="Times New Roman" w:cs="Times New Roman"/>
                <w:bCs/>
                <w:sz w:val="26"/>
                <w:szCs w:val="26"/>
                <w:lang w:val="vi-VN"/>
              </w:rPr>
              <w:t xml:space="preserve">- Quyết định số 05/2017/QĐ-UBND </w:t>
            </w:r>
            <w:r w:rsidRPr="0044075F">
              <w:rPr>
                <w:rFonts w:eastAsia="Times New Roman" w:cs="Times New Roman"/>
                <w:bCs/>
                <w:spacing w:val="4"/>
                <w:sz w:val="26"/>
                <w:szCs w:val="26"/>
                <w:lang w:val="vi-VN"/>
              </w:rPr>
              <w:t>ngày 15</w:t>
            </w:r>
            <w:r w:rsidRPr="0044075F">
              <w:rPr>
                <w:rFonts w:eastAsia="Times New Roman" w:cs="Times New Roman"/>
                <w:bCs/>
                <w:spacing w:val="4"/>
                <w:sz w:val="26"/>
                <w:szCs w:val="26"/>
              </w:rPr>
              <w:t>/02/</w:t>
            </w:r>
            <w:r w:rsidRPr="0044075F">
              <w:rPr>
                <w:rFonts w:eastAsia="Times New Roman" w:cs="Times New Roman"/>
                <w:bCs/>
                <w:spacing w:val="4"/>
                <w:sz w:val="26"/>
                <w:szCs w:val="26"/>
                <w:lang w:val="vi-VN"/>
              </w:rPr>
              <w:t>2017 của UBND tỉnh Hậu</w:t>
            </w:r>
            <w:r w:rsidRPr="0044075F">
              <w:rPr>
                <w:rFonts w:eastAsia="Times New Roman" w:cs="Times New Roman"/>
                <w:bCs/>
                <w:sz w:val="26"/>
                <w:szCs w:val="26"/>
                <w:lang w:val="vi-VN"/>
              </w:rPr>
              <w:t xml:space="preserve"> Giang về </w:t>
            </w:r>
            <w:r w:rsidRPr="0044075F">
              <w:rPr>
                <w:rFonts w:eastAsia="Times New Roman" w:cs="Times New Roman"/>
                <w:bCs/>
                <w:sz w:val="26"/>
                <w:szCs w:val="26"/>
              </w:rPr>
              <w:t>b</w:t>
            </w:r>
            <w:r w:rsidRPr="0044075F">
              <w:rPr>
                <w:rFonts w:eastAsia="Times New Roman" w:cs="Times New Roman"/>
                <w:bCs/>
                <w:sz w:val="26"/>
                <w:szCs w:val="26"/>
                <w:lang w:val="vi-VN"/>
              </w:rPr>
              <w:t xml:space="preserve">an hành Quy định </w:t>
            </w:r>
            <w:r w:rsidRPr="0044075F">
              <w:rPr>
                <w:rFonts w:eastAsia="Times New Roman" w:cs="Times New Roman"/>
                <w:bCs/>
                <w:spacing w:val="-12"/>
                <w:sz w:val="26"/>
                <w:szCs w:val="26"/>
                <w:lang w:val="vi-VN"/>
              </w:rPr>
              <w:t xml:space="preserve">lập, thẩm </w:t>
            </w:r>
            <w:r w:rsidRPr="0044075F">
              <w:rPr>
                <w:rFonts w:eastAsia="Times New Roman" w:cs="Times New Roman"/>
                <w:bCs/>
                <w:spacing w:val="4"/>
                <w:sz w:val="26"/>
                <w:szCs w:val="26"/>
                <w:lang w:val="vi-VN"/>
              </w:rPr>
              <w:t>định và phê duyệt Kế hoạch ứng phó sự cố tràn dầu của các cơ sở trên địa bàn tỉnh Hậu Giang.</w:t>
            </w:r>
          </w:p>
        </w:tc>
      </w:tr>
      <w:tr w:rsidR="0044075F" w:rsidRPr="00376F86" w:rsidTr="000B509C">
        <w:trPr>
          <w:trHeight w:val="227"/>
        </w:trPr>
        <w:tc>
          <w:tcPr>
            <w:tcW w:w="15452" w:type="dxa"/>
            <w:gridSpan w:val="7"/>
            <w:tcBorders>
              <w:top w:val="single" w:sz="4" w:space="0" w:color="auto"/>
              <w:left w:val="single" w:sz="4" w:space="0" w:color="auto"/>
              <w:bottom w:val="single" w:sz="4" w:space="0" w:color="auto"/>
              <w:right w:val="single" w:sz="4" w:space="0" w:color="auto"/>
            </w:tcBorders>
            <w:vAlign w:val="center"/>
          </w:tcPr>
          <w:p w:rsidR="0044075F" w:rsidRPr="0044075F" w:rsidRDefault="0044075F" w:rsidP="00827B36">
            <w:pPr>
              <w:spacing w:before="60" w:after="60" w:line="240" w:lineRule="auto"/>
              <w:jc w:val="both"/>
              <w:rPr>
                <w:rFonts w:eastAsia="Times New Roman" w:cs="Times New Roman"/>
                <w:sz w:val="26"/>
                <w:szCs w:val="26"/>
              </w:rPr>
            </w:pPr>
            <w:r w:rsidRPr="0044075F">
              <w:rPr>
                <w:rFonts w:eastAsia="Times New Roman" w:cs="Times New Roman"/>
                <w:b/>
                <w:sz w:val="26"/>
                <w:szCs w:val="26"/>
              </w:rPr>
              <w:lastRenderedPageBreak/>
              <w:t>I</w:t>
            </w:r>
            <w:r w:rsidRPr="00376F86">
              <w:rPr>
                <w:rFonts w:cs="Times New Roman"/>
                <w:b/>
                <w:sz w:val="26"/>
                <w:szCs w:val="26"/>
              </w:rPr>
              <w:t>II. Thủ tục hành chính cấ</w:t>
            </w:r>
            <w:r w:rsidR="000B509C">
              <w:rPr>
                <w:rFonts w:cs="Times New Roman"/>
                <w:b/>
                <w:sz w:val="26"/>
                <w:szCs w:val="26"/>
              </w:rPr>
              <w:t>p xã</w:t>
            </w:r>
          </w:p>
        </w:tc>
      </w:tr>
      <w:tr w:rsidR="000B509C" w:rsidRPr="00376F86" w:rsidTr="000B509C">
        <w:trPr>
          <w:trHeight w:val="2897"/>
        </w:trPr>
        <w:tc>
          <w:tcPr>
            <w:tcW w:w="568" w:type="dxa"/>
            <w:tcBorders>
              <w:top w:val="single" w:sz="4" w:space="0" w:color="auto"/>
              <w:left w:val="single" w:sz="4" w:space="0" w:color="auto"/>
              <w:bottom w:val="single" w:sz="4" w:space="0" w:color="auto"/>
              <w:right w:val="single" w:sz="4" w:space="0" w:color="auto"/>
            </w:tcBorders>
            <w:vAlign w:val="center"/>
          </w:tcPr>
          <w:p w:rsidR="000B509C" w:rsidRPr="000B509C" w:rsidRDefault="000B509C" w:rsidP="00827B36">
            <w:pPr>
              <w:spacing w:before="60" w:after="60" w:line="240" w:lineRule="auto"/>
              <w:jc w:val="center"/>
              <w:rPr>
                <w:rFonts w:cs="Times New Roman"/>
                <w:bCs/>
                <w:sz w:val="26"/>
                <w:szCs w:val="26"/>
              </w:rPr>
            </w:pPr>
            <w:r w:rsidRPr="000B509C">
              <w:rPr>
                <w:rFonts w:cs="Times New Roman"/>
                <w:bCs/>
                <w:sz w:val="26"/>
                <w:szCs w:val="26"/>
              </w:rPr>
              <w:t>1</w:t>
            </w:r>
          </w:p>
        </w:tc>
        <w:tc>
          <w:tcPr>
            <w:tcW w:w="2835" w:type="dxa"/>
            <w:tcBorders>
              <w:top w:val="single" w:sz="4" w:space="0" w:color="auto"/>
              <w:left w:val="single" w:sz="4" w:space="0" w:color="auto"/>
              <w:bottom w:val="single" w:sz="4" w:space="0" w:color="auto"/>
              <w:right w:val="single" w:sz="4" w:space="0" w:color="auto"/>
            </w:tcBorders>
            <w:vAlign w:val="center"/>
          </w:tcPr>
          <w:p w:rsidR="000B509C" w:rsidRPr="000B509C" w:rsidRDefault="000B509C" w:rsidP="00827B36">
            <w:pPr>
              <w:pStyle w:val="ListParagraph"/>
              <w:spacing w:before="60" w:after="60"/>
              <w:ind w:left="0"/>
              <w:jc w:val="both"/>
              <w:rPr>
                <w:sz w:val="26"/>
                <w:szCs w:val="26"/>
              </w:rPr>
            </w:pPr>
            <w:r w:rsidRPr="000B509C">
              <w:rPr>
                <w:bCs/>
                <w:sz w:val="26"/>
                <w:szCs w:val="26"/>
              </w:rPr>
              <w:t>Tham vấn ý kiến trong quá trình thực hiện đánh giá tác động môi trường</w:t>
            </w:r>
          </w:p>
        </w:tc>
        <w:tc>
          <w:tcPr>
            <w:tcW w:w="2551" w:type="dxa"/>
            <w:tcBorders>
              <w:top w:val="single" w:sz="4" w:space="0" w:color="auto"/>
              <w:left w:val="single" w:sz="4" w:space="0" w:color="auto"/>
              <w:bottom w:val="single" w:sz="4" w:space="0" w:color="auto"/>
              <w:right w:val="single" w:sz="4" w:space="0" w:color="auto"/>
            </w:tcBorders>
            <w:vAlign w:val="center"/>
          </w:tcPr>
          <w:p w:rsidR="000B509C" w:rsidRPr="000B509C" w:rsidRDefault="000B509C" w:rsidP="00827B36">
            <w:pPr>
              <w:spacing w:before="60" w:after="60" w:line="240" w:lineRule="auto"/>
              <w:jc w:val="both"/>
              <w:rPr>
                <w:rFonts w:cs="Times New Roman"/>
                <w:spacing w:val="-4"/>
                <w:sz w:val="26"/>
                <w:szCs w:val="26"/>
              </w:rPr>
            </w:pPr>
            <w:r w:rsidRPr="000B509C">
              <w:rPr>
                <w:rFonts w:cs="Times New Roman"/>
                <w:spacing w:val="-4"/>
                <w:sz w:val="26"/>
                <w:szCs w:val="26"/>
              </w:rPr>
              <w:t>15 ngày làm việc (kể từ ngày nhận được văn bản của chủ dự án)</w:t>
            </w:r>
          </w:p>
        </w:tc>
        <w:tc>
          <w:tcPr>
            <w:tcW w:w="2268" w:type="dxa"/>
            <w:tcBorders>
              <w:top w:val="single" w:sz="4" w:space="0" w:color="auto"/>
              <w:left w:val="single" w:sz="4" w:space="0" w:color="auto"/>
              <w:bottom w:val="single" w:sz="4" w:space="0" w:color="auto"/>
              <w:right w:val="single" w:sz="4" w:space="0" w:color="auto"/>
            </w:tcBorders>
            <w:vAlign w:val="center"/>
          </w:tcPr>
          <w:p w:rsidR="000B509C" w:rsidRPr="000B509C" w:rsidRDefault="000B509C" w:rsidP="00827B36">
            <w:pPr>
              <w:spacing w:before="60" w:after="60" w:line="240" w:lineRule="auto"/>
              <w:jc w:val="both"/>
              <w:rPr>
                <w:rFonts w:cs="Times New Roman"/>
                <w:sz w:val="26"/>
                <w:szCs w:val="26"/>
              </w:rPr>
            </w:pPr>
            <w:r w:rsidRPr="000B509C">
              <w:rPr>
                <w:rFonts w:cs="Times New Roman"/>
                <w:sz w:val="26"/>
                <w:szCs w:val="26"/>
              </w:rPr>
              <w:t>15 ngày làm việc (kể từ ngày nhận đủ hồ sơ hợp lệ)</w:t>
            </w:r>
          </w:p>
        </w:tc>
        <w:tc>
          <w:tcPr>
            <w:tcW w:w="1418" w:type="dxa"/>
            <w:tcBorders>
              <w:top w:val="single" w:sz="4" w:space="0" w:color="auto"/>
              <w:left w:val="single" w:sz="4" w:space="0" w:color="auto"/>
              <w:bottom w:val="single" w:sz="4" w:space="0" w:color="auto"/>
              <w:right w:val="single" w:sz="4" w:space="0" w:color="auto"/>
            </w:tcBorders>
            <w:vAlign w:val="center"/>
          </w:tcPr>
          <w:p w:rsidR="000B509C" w:rsidRPr="000B509C" w:rsidRDefault="000B509C" w:rsidP="00827B36">
            <w:pPr>
              <w:spacing w:before="60" w:after="60" w:line="240" w:lineRule="auto"/>
              <w:jc w:val="both"/>
              <w:rPr>
                <w:rFonts w:cs="Times New Roman"/>
                <w:sz w:val="26"/>
                <w:szCs w:val="26"/>
              </w:rPr>
            </w:pPr>
            <w:r w:rsidRPr="007936ED">
              <w:rPr>
                <w:rFonts w:cs="Times New Roman"/>
                <w:spacing w:val="-10"/>
                <w:sz w:val="26"/>
                <w:szCs w:val="26"/>
              </w:rPr>
              <w:t xml:space="preserve">Bộ phận tiếp nhận và </w:t>
            </w:r>
            <w:r w:rsidRPr="007936ED">
              <w:rPr>
                <w:rFonts w:cs="Times New Roman"/>
                <w:spacing w:val="-4"/>
                <w:sz w:val="26"/>
                <w:szCs w:val="26"/>
              </w:rPr>
              <w:t>trả kết quả</w:t>
            </w:r>
          </w:p>
        </w:tc>
        <w:tc>
          <w:tcPr>
            <w:tcW w:w="1276" w:type="dxa"/>
            <w:tcBorders>
              <w:top w:val="single" w:sz="4" w:space="0" w:color="auto"/>
              <w:left w:val="single" w:sz="4" w:space="0" w:color="auto"/>
              <w:bottom w:val="single" w:sz="4" w:space="0" w:color="auto"/>
              <w:right w:val="single" w:sz="4" w:space="0" w:color="auto"/>
            </w:tcBorders>
            <w:vAlign w:val="center"/>
          </w:tcPr>
          <w:p w:rsidR="000B509C" w:rsidRPr="000B509C" w:rsidRDefault="000B509C" w:rsidP="00827B36">
            <w:pPr>
              <w:spacing w:before="60" w:after="60" w:line="240" w:lineRule="auto"/>
              <w:jc w:val="center"/>
              <w:rPr>
                <w:rFonts w:cs="Times New Roman"/>
                <w:sz w:val="26"/>
                <w:szCs w:val="26"/>
              </w:rPr>
            </w:pPr>
            <w:r w:rsidRPr="000B509C">
              <w:rPr>
                <w:rFonts w:cs="Times New Roman"/>
                <w:sz w:val="26"/>
                <w:szCs w:val="26"/>
              </w:rPr>
              <w:t xml:space="preserve">Không </w:t>
            </w:r>
          </w:p>
        </w:tc>
        <w:tc>
          <w:tcPr>
            <w:tcW w:w="4536" w:type="dxa"/>
            <w:tcBorders>
              <w:left w:val="single" w:sz="4" w:space="0" w:color="auto"/>
              <w:right w:val="single" w:sz="4" w:space="0" w:color="auto"/>
            </w:tcBorders>
            <w:vAlign w:val="center"/>
          </w:tcPr>
          <w:p w:rsidR="000B509C" w:rsidRPr="000B509C" w:rsidRDefault="000B509C" w:rsidP="00827B36">
            <w:pPr>
              <w:spacing w:before="60" w:after="60" w:line="240" w:lineRule="auto"/>
              <w:ind w:left="34" w:hanging="142"/>
              <w:jc w:val="both"/>
              <w:rPr>
                <w:rFonts w:cs="Times New Roman"/>
                <w:sz w:val="26"/>
                <w:szCs w:val="26"/>
              </w:rPr>
            </w:pPr>
            <w:r w:rsidRPr="000B509C">
              <w:rPr>
                <w:rFonts w:cs="Times New Roman"/>
                <w:sz w:val="26"/>
                <w:szCs w:val="26"/>
                <w:lang w:val="vi-VN"/>
              </w:rPr>
              <w:t>- Luật Bảo vệ môi trường 2014</w:t>
            </w:r>
            <w:r w:rsidRPr="000B509C">
              <w:rPr>
                <w:rFonts w:cs="Times New Roman"/>
                <w:sz w:val="26"/>
                <w:szCs w:val="26"/>
              </w:rPr>
              <w:t>.</w:t>
            </w:r>
          </w:p>
          <w:p w:rsidR="000B509C" w:rsidRPr="000B509C" w:rsidRDefault="000B509C" w:rsidP="00827B36">
            <w:pPr>
              <w:spacing w:before="60" w:after="60" w:line="240" w:lineRule="auto"/>
              <w:ind w:left="-51"/>
              <w:jc w:val="both"/>
              <w:rPr>
                <w:rFonts w:cs="Times New Roman"/>
                <w:spacing w:val="-6"/>
                <w:sz w:val="26"/>
                <w:szCs w:val="26"/>
              </w:rPr>
            </w:pPr>
            <w:r w:rsidRPr="000B509C">
              <w:rPr>
                <w:rFonts w:cs="Times New Roman"/>
                <w:sz w:val="26"/>
                <w:szCs w:val="26"/>
                <w:lang w:val="vi-VN"/>
              </w:rPr>
              <w:t xml:space="preserve">- Nghị </w:t>
            </w:r>
            <w:hyperlink r:id="rId15" w:history="1">
              <w:r w:rsidRPr="000B509C">
                <w:rPr>
                  <w:rFonts w:cs="Times New Roman"/>
                  <w:sz w:val="26"/>
                  <w:szCs w:val="26"/>
                  <w:lang w:val="vi-VN"/>
                </w:rPr>
                <w:t>định số 18/2015</w:t>
              </w:r>
            </w:hyperlink>
            <w:r w:rsidRPr="000B509C">
              <w:rPr>
                <w:rFonts w:cs="Times New Roman"/>
                <w:sz w:val="26"/>
                <w:szCs w:val="26"/>
                <w:lang w:val="vi-VN"/>
              </w:rPr>
              <w:t xml:space="preserve">/NĐ-CP ngày 14/02/2015 của Chính phủ quy định về quy hoạch bảo vệ môi trường, đánh giá môi trường chiến lược, đánh giá tác động </w:t>
            </w:r>
            <w:r w:rsidRPr="000B509C">
              <w:rPr>
                <w:rFonts w:cs="Times New Roman"/>
                <w:spacing w:val="-6"/>
                <w:sz w:val="26"/>
                <w:szCs w:val="26"/>
                <w:lang w:val="vi-VN"/>
              </w:rPr>
              <w:t>môi trường và kế hoạch bảo vệ môi trường</w:t>
            </w:r>
            <w:r w:rsidRPr="000B509C">
              <w:rPr>
                <w:rFonts w:cs="Times New Roman"/>
                <w:spacing w:val="-6"/>
                <w:sz w:val="26"/>
                <w:szCs w:val="26"/>
              </w:rPr>
              <w:t>.</w:t>
            </w:r>
          </w:p>
          <w:p w:rsidR="000B509C" w:rsidRPr="000B509C" w:rsidRDefault="000B509C" w:rsidP="00827B36">
            <w:pPr>
              <w:spacing w:before="60" w:after="60" w:line="240" w:lineRule="auto"/>
              <w:ind w:left="34" w:hanging="142"/>
              <w:jc w:val="both"/>
              <w:rPr>
                <w:rFonts w:cs="Times New Roman"/>
                <w:sz w:val="26"/>
                <w:szCs w:val="26"/>
              </w:rPr>
            </w:pPr>
            <w:r w:rsidRPr="000B509C">
              <w:rPr>
                <w:rFonts w:cs="Times New Roman"/>
                <w:sz w:val="26"/>
                <w:szCs w:val="26"/>
                <w:lang w:val="vi-VN"/>
              </w:rPr>
              <w:t xml:space="preserve">- Nghị định số 40/2019/NĐ-CP ngày </w:t>
            </w:r>
            <w:r w:rsidRPr="000B509C">
              <w:rPr>
                <w:rFonts w:cs="Times New Roman"/>
                <w:spacing w:val="-4"/>
                <w:sz w:val="26"/>
                <w:szCs w:val="26"/>
                <w:lang w:val="vi-VN"/>
              </w:rPr>
              <w:t>13/5/2019 của Chính phủ sửa đổi, bổ sung</w:t>
            </w:r>
            <w:r w:rsidRPr="000B509C">
              <w:rPr>
                <w:rFonts w:cs="Times New Roman"/>
                <w:sz w:val="26"/>
                <w:szCs w:val="26"/>
                <w:lang w:val="vi-VN"/>
              </w:rPr>
              <w:t xml:space="preserve"> một số điều của các nghị định hướng dẫn thi hành Luật bảo vệ môi trường</w:t>
            </w:r>
            <w:r>
              <w:rPr>
                <w:rFonts w:cs="Times New Roman"/>
                <w:sz w:val="26"/>
                <w:szCs w:val="26"/>
              </w:rPr>
              <w:t>.</w:t>
            </w:r>
          </w:p>
        </w:tc>
      </w:tr>
    </w:tbl>
    <w:p w:rsidR="00514AAD" w:rsidRDefault="00514AAD" w:rsidP="00376F86">
      <w:pPr>
        <w:tabs>
          <w:tab w:val="left" w:pos="10623"/>
        </w:tabs>
        <w:spacing w:before="120" w:after="0" w:line="360" w:lineRule="auto"/>
        <w:ind w:firstLine="284"/>
        <w:jc w:val="both"/>
        <w:rPr>
          <w:rFonts w:cs="Times New Roman"/>
          <w:b/>
          <w:bCs/>
          <w:sz w:val="26"/>
          <w:szCs w:val="26"/>
        </w:rPr>
      </w:pPr>
    </w:p>
    <w:p w:rsidR="00514AAD" w:rsidRDefault="00514AAD" w:rsidP="00376F86">
      <w:pPr>
        <w:tabs>
          <w:tab w:val="left" w:pos="10623"/>
        </w:tabs>
        <w:spacing w:before="120" w:after="0" w:line="360" w:lineRule="auto"/>
        <w:ind w:firstLine="284"/>
        <w:jc w:val="both"/>
        <w:rPr>
          <w:rFonts w:cs="Times New Roman"/>
          <w:b/>
          <w:bCs/>
          <w:sz w:val="26"/>
          <w:szCs w:val="26"/>
        </w:rPr>
      </w:pPr>
    </w:p>
    <w:p w:rsidR="00514AAD" w:rsidRDefault="00514AAD" w:rsidP="00376F86">
      <w:pPr>
        <w:tabs>
          <w:tab w:val="left" w:pos="10623"/>
        </w:tabs>
        <w:spacing w:before="120" w:after="0" w:line="360" w:lineRule="auto"/>
        <w:ind w:firstLine="284"/>
        <w:jc w:val="both"/>
        <w:rPr>
          <w:rFonts w:cs="Times New Roman"/>
          <w:b/>
          <w:bCs/>
          <w:sz w:val="26"/>
          <w:szCs w:val="26"/>
        </w:rPr>
      </w:pPr>
    </w:p>
    <w:p w:rsidR="00514AAD" w:rsidRDefault="00514AAD" w:rsidP="00376F86">
      <w:pPr>
        <w:tabs>
          <w:tab w:val="left" w:pos="10623"/>
        </w:tabs>
        <w:spacing w:before="120" w:after="0" w:line="360" w:lineRule="auto"/>
        <w:ind w:firstLine="284"/>
        <w:jc w:val="both"/>
        <w:rPr>
          <w:rFonts w:cs="Times New Roman"/>
          <w:b/>
          <w:bCs/>
          <w:sz w:val="26"/>
          <w:szCs w:val="26"/>
        </w:rPr>
      </w:pPr>
    </w:p>
    <w:p w:rsidR="00514AAD" w:rsidRDefault="00514AAD" w:rsidP="00376F86">
      <w:pPr>
        <w:tabs>
          <w:tab w:val="left" w:pos="10623"/>
        </w:tabs>
        <w:spacing w:before="120" w:after="0" w:line="360" w:lineRule="auto"/>
        <w:ind w:firstLine="284"/>
        <w:jc w:val="both"/>
        <w:rPr>
          <w:rFonts w:cs="Times New Roman"/>
          <w:b/>
          <w:bCs/>
          <w:sz w:val="26"/>
          <w:szCs w:val="26"/>
        </w:rPr>
      </w:pPr>
    </w:p>
    <w:p w:rsidR="00514AAD" w:rsidRDefault="00514AAD" w:rsidP="00376F86">
      <w:pPr>
        <w:tabs>
          <w:tab w:val="left" w:pos="10623"/>
        </w:tabs>
        <w:spacing w:before="120" w:after="0" w:line="360" w:lineRule="auto"/>
        <w:ind w:firstLine="284"/>
        <w:jc w:val="both"/>
        <w:rPr>
          <w:rFonts w:cs="Times New Roman"/>
          <w:b/>
          <w:bCs/>
          <w:sz w:val="26"/>
          <w:szCs w:val="26"/>
        </w:rPr>
      </w:pPr>
    </w:p>
    <w:p w:rsidR="00514AAD" w:rsidRDefault="00514AAD" w:rsidP="00376F86">
      <w:pPr>
        <w:tabs>
          <w:tab w:val="left" w:pos="10623"/>
        </w:tabs>
        <w:spacing w:before="120" w:after="0" w:line="360" w:lineRule="auto"/>
        <w:ind w:firstLine="284"/>
        <w:jc w:val="both"/>
        <w:rPr>
          <w:rFonts w:cs="Times New Roman"/>
          <w:b/>
          <w:bCs/>
          <w:sz w:val="26"/>
          <w:szCs w:val="26"/>
        </w:rPr>
      </w:pPr>
    </w:p>
    <w:p w:rsidR="00514AAD" w:rsidRDefault="00514AAD" w:rsidP="00376F86">
      <w:pPr>
        <w:tabs>
          <w:tab w:val="left" w:pos="10623"/>
        </w:tabs>
        <w:spacing w:before="120" w:after="0" w:line="360" w:lineRule="auto"/>
        <w:ind w:firstLine="284"/>
        <w:jc w:val="both"/>
        <w:rPr>
          <w:rFonts w:cs="Times New Roman"/>
          <w:b/>
          <w:bCs/>
          <w:sz w:val="26"/>
          <w:szCs w:val="26"/>
        </w:rPr>
      </w:pPr>
    </w:p>
    <w:p w:rsidR="00514AAD" w:rsidRDefault="00514AAD" w:rsidP="00376F86">
      <w:pPr>
        <w:tabs>
          <w:tab w:val="left" w:pos="10623"/>
        </w:tabs>
        <w:spacing w:before="120" w:after="0" w:line="360" w:lineRule="auto"/>
        <w:ind w:firstLine="284"/>
        <w:jc w:val="both"/>
        <w:rPr>
          <w:rFonts w:cs="Times New Roman"/>
          <w:b/>
          <w:bCs/>
          <w:sz w:val="26"/>
          <w:szCs w:val="26"/>
        </w:rPr>
      </w:pPr>
    </w:p>
    <w:p w:rsidR="00514AAD" w:rsidRDefault="00514AAD" w:rsidP="00376F86">
      <w:pPr>
        <w:tabs>
          <w:tab w:val="left" w:pos="10623"/>
        </w:tabs>
        <w:spacing w:before="120" w:after="0" w:line="360" w:lineRule="auto"/>
        <w:ind w:firstLine="284"/>
        <w:jc w:val="both"/>
        <w:rPr>
          <w:rFonts w:cs="Times New Roman"/>
          <w:b/>
          <w:bCs/>
          <w:sz w:val="26"/>
          <w:szCs w:val="26"/>
        </w:rPr>
      </w:pPr>
    </w:p>
    <w:sectPr w:rsidR="00514AAD" w:rsidSect="00827B36">
      <w:footerReference w:type="default" r:id="rId16"/>
      <w:pgSz w:w="16840" w:h="11907" w:orient="landscape" w:code="9"/>
      <w:pgMar w:top="851" w:right="1134" w:bottom="851"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D3A" w:rsidRDefault="00B34D3A" w:rsidP="00550115">
      <w:pPr>
        <w:spacing w:after="0" w:line="240" w:lineRule="auto"/>
      </w:pPr>
      <w:r>
        <w:separator/>
      </w:r>
    </w:p>
  </w:endnote>
  <w:endnote w:type="continuationSeparator" w:id="0">
    <w:p w:rsidR="00B34D3A" w:rsidRDefault="00B34D3A" w:rsidP="0055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01770"/>
      <w:docPartObj>
        <w:docPartGallery w:val="Page Numbers (Bottom of Page)"/>
        <w:docPartUnique/>
      </w:docPartObj>
    </w:sdtPr>
    <w:sdtEndPr>
      <w:rPr>
        <w:noProof/>
      </w:rPr>
    </w:sdtEndPr>
    <w:sdtContent>
      <w:p w:rsidR="0044075F" w:rsidRDefault="0044075F">
        <w:pPr>
          <w:pStyle w:val="Footer"/>
          <w:jc w:val="right"/>
        </w:pPr>
        <w:r>
          <w:fldChar w:fldCharType="begin"/>
        </w:r>
        <w:r>
          <w:instrText xml:space="preserve"> PAGE   \* MERGEFORMAT </w:instrText>
        </w:r>
        <w:r>
          <w:fldChar w:fldCharType="separate"/>
        </w:r>
        <w:r w:rsidR="009A34E1">
          <w:rPr>
            <w:noProof/>
          </w:rPr>
          <w:t>2</w:t>
        </w:r>
        <w:r>
          <w:rPr>
            <w:noProof/>
          </w:rPr>
          <w:fldChar w:fldCharType="end"/>
        </w:r>
      </w:p>
    </w:sdtContent>
  </w:sdt>
  <w:p w:rsidR="0044075F" w:rsidRDefault="00440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D3A" w:rsidRDefault="00B34D3A" w:rsidP="00550115">
      <w:pPr>
        <w:spacing w:after="0" w:line="240" w:lineRule="auto"/>
      </w:pPr>
      <w:r>
        <w:separator/>
      </w:r>
    </w:p>
  </w:footnote>
  <w:footnote w:type="continuationSeparator" w:id="0">
    <w:p w:rsidR="00B34D3A" w:rsidRDefault="00B34D3A" w:rsidP="00550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2012"/>
    <w:multiLevelType w:val="hybridMultilevel"/>
    <w:tmpl w:val="627CBFC6"/>
    <w:lvl w:ilvl="0" w:tplc="14E01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10473"/>
    <w:multiLevelType w:val="hybridMultilevel"/>
    <w:tmpl w:val="9B689484"/>
    <w:lvl w:ilvl="0" w:tplc="C7FEE6AC">
      <w:start w:val="2"/>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70604"/>
    <w:multiLevelType w:val="hybridMultilevel"/>
    <w:tmpl w:val="CEECD44C"/>
    <w:lvl w:ilvl="0" w:tplc="9842806A">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0DF6BD7"/>
    <w:multiLevelType w:val="hybridMultilevel"/>
    <w:tmpl w:val="B9DCD26E"/>
    <w:lvl w:ilvl="0" w:tplc="172C59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606BFC"/>
    <w:multiLevelType w:val="hybridMultilevel"/>
    <w:tmpl w:val="6AC8E862"/>
    <w:lvl w:ilvl="0" w:tplc="83A4BD7A">
      <w:start w:val="10"/>
      <w:numFmt w:val="bullet"/>
      <w:lvlText w:val="-"/>
      <w:lvlJc w:val="left"/>
      <w:pPr>
        <w:ind w:left="720" w:hanging="360"/>
      </w:pPr>
      <w:rPr>
        <w:rFonts w:ascii="Times New Roman" w:eastAsiaTheme="minorHAnsi"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66E31"/>
    <w:multiLevelType w:val="hybridMultilevel"/>
    <w:tmpl w:val="B7361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546CC"/>
    <w:multiLevelType w:val="hybridMultilevel"/>
    <w:tmpl w:val="D1F4FCBA"/>
    <w:lvl w:ilvl="0" w:tplc="91F4A112">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6B452B"/>
    <w:multiLevelType w:val="hybridMultilevel"/>
    <w:tmpl w:val="7B04B682"/>
    <w:lvl w:ilvl="0" w:tplc="DA521EE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34101206"/>
    <w:multiLevelType w:val="hybridMultilevel"/>
    <w:tmpl w:val="8E06123A"/>
    <w:lvl w:ilvl="0" w:tplc="B03207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B78B4"/>
    <w:multiLevelType w:val="hybridMultilevel"/>
    <w:tmpl w:val="F85ECB62"/>
    <w:lvl w:ilvl="0" w:tplc="AFE0AEBC">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0" w15:restartNumberingAfterBreak="0">
    <w:nsid w:val="4D8D6693"/>
    <w:multiLevelType w:val="hybridMultilevel"/>
    <w:tmpl w:val="EFF08BDA"/>
    <w:lvl w:ilvl="0" w:tplc="EEE201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66DCD"/>
    <w:multiLevelType w:val="hybridMultilevel"/>
    <w:tmpl w:val="0BCCF738"/>
    <w:lvl w:ilvl="0" w:tplc="8D323762">
      <w:start w:val="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5960C4"/>
    <w:multiLevelType w:val="hybridMultilevel"/>
    <w:tmpl w:val="8228CD10"/>
    <w:lvl w:ilvl="0" w:tplc="3E8AC58E">
      <w:start w:val="1"/>
      <w:numFmt w:val="decimal"/>
      <w:lvlText w:val="%1-"/>
      <w:lvlJc w:val="left"/>
      <w:pPr>
        <w:tabs>
          <w:tab w:val="num" w:pos="2961"/>
        </w:tabs>
        <w:ind w:left="2961" w:hanging="1080"/>
      </w:pPr>
      <w:rPr>
        <w:rFonts w:hint="default"/>
      </w:rPr>
    </w:lvl>
    <w:lvl w:ilvl="1" w:tplc="04090019">
      <w:start w:val="1"/>
      <w:numFmt w:val="lowerLetter"/>
      <w:lvlText w:val="%2."/>
      <w:lvlJc w:val="left"/>
      <w:pPr>
        <w:tabs>
          <w:tab w:val="num" w:pos="2961"/>
        </w:tabs>
        <w:ind w:left="2961" w:hanging="360"/>
      </w:pPr>
    </w:lvl>
    <w:lvl w:ilvl="2" w:tplc="0409001B" w:tentative="1">
      <w:start w:val="1"/>
      <w:numFmt w:val="lowerRoman"/>
      <w:lvlText w:val="%3."/>
      <w:lvlJc w:val="right"/>
      <w:pPr>
        <w:tabs>
          <w:tab w:val="num" w:pos="3681"/>
        </w:tabs>
        <w:ind w:left="3681" w:hanging="180"/>
      </w:pPr>
    </w:lvl>
    <w:lvl w:ilvl="3" w:tplc="0409000F" w:tentative="1">
      <w:start w:val="1"/>
      <w:numFmt w:val="decimal"/>
      <w:lvlText w:val="%4."/>
      <w:lvlJc w:val="left"/>
      <w:pPr>
        <w:tabs>
          <w:tab w:val="num" w:pos="4401"/>
        </w:tabs>
        <w:ind w:left="4401" w:hanging="360"/>
      </w:pPr>
    </w:lvl>
    <w:lvl w:ilvl="4" w:tplc="04090019" w:tentative="1">
      <w:start w:val="1"/>
      <w:numFmt w:val="lowerLetter"/>
      <w:lvlText w:val="%5."/>
      <w:lvlJc w:val="left"/>
      <w:pPr>
        <w:tabs>
          <w:tab w:val="num" w:pos="5121"/>
        </w:tabs>
        <w:ind w:left="5121" w:hanging="360"/>
      </w:pPr>
    </w:lvl>
    <w:lvl w:ilvl="5" w:tplc="0409001B" w:tentative="1">
      <w:start w:val="1"/>
      <w:numFmt w:val="lowerRoman"/>
      <w:lvlText w:val="%6."/>
      <w:lvlJc w:val="right"/>
      <w:pPr>
        <w:tabs>
          <w:tab w:val="num" w:pos="5841"/>
        </w:tabs>
        <w:ind w:left="5841" w:hanging="180"/>
      </w:pPr>
    </w:lvl>
    <w:lvl w:ilvl="6" w:tplc="0409000F" w:tentative="1">
      <w:start w:val="1"/>
      <w:numFmt w:val="decimal"/>
      <w:lvlText w:val="%7."/>
      <w:lvlJc w:val="left"/>
      <w:pPr>
        <w:tabs>
          <w:tab w:val="num" w:pos="6561"/>
        </w:tabs>
        <w:ind w:left="6561" w:hanging="360"/>
      </w:pPr>
    </w:lvl>
    <w:lvl w:ilvl="7" w:tplc="04090019" w:tentative="1">
      <w:start w:val="1"/>
      <w:numFmt w:val="lowerLetter"/>
      <w:lvlText w:val="%8."/>
      <w:lvlJc w:val="left"/>
      <w:pPr>
        <w:tabs>
          <w:tab w:val="num" w:pos="7281"/>
        </w:tabs>
        <w:ind w:left="7281" w:hanging="360"/>
      </w:pPr>
    </w:lvl>
    <w:lvl w:ilvl="8" w:tplc="0409001B" w:tentative="1">
      <w:start w:val="1"/>
      <w:numFmt w:val="lowerRoman"/>
      <w:lvlText w:val="%9."/>
      <w:lvlJc w:val="right"/>
      <w:pPr>
        <w:tabs>
          <w:tab w:val="num" w:pos="8001"/>
        </w:tabs>
        <w:ind w:left="8001" w:hanging="180"/>
      </w:pPr>
    </w:lvl>
  </w:abstractNum>
  <w:num w:numId="1">
    <w:abstractNumId w:val="12"/>
  </w:num>
  <w:num w:numId="2">
    <w:abstractNumId w:val="7"/>
  </w:num>
  <w:num w:numId="3">
    <w:abstractNumId w:val="1"/>
  </w:num>
  <w:num w:numId="4">
    <w:abstractNumId w:val="5"/>
  </w:num>
  <w:num w:numId="5">
    <w:abstractNumId w:val="6"/>
  </w:num>
  <w:num w:numId="6">
    <w:abstractNumId w:val="4"/>
  </w:num>
  <w:num w:numId="7">
    <w:abstractNumId w:val="11"/>
  </w:num>
  <w:num w:numId="8">
    <w:abstractNumId w:val="3"/>
  </w:num>
  <w:num w:numId="9">
    <w:abstractNumId w:val="2"/>
  </w:num>
  <w:num w:numId="10">
    <w:abstractNumId w:val="8"/>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F8"/>
    <w:rsid w:val="00000BAB"/>
    <w:rsid w:val="000028AC"/>
    <w:rsid w:val="00007C5B"/>
    <w:rsid w:val="00012945"/>
    <w:rsid w:val="000206EA"/>
    <w:rsid w:val="0002324A"/>
    <w:rsid w:val="000243E9"/>
    <w:rsid w:val="000312FF"/>
    <w:rsid w:val="0003344F"/>
    <w:rsid w:val="00035711"/>
    <w:rsid w:val="000425D8"/>
    <w:rsid w:val="00047384"/>
    <w:rsid w:val="00052DCA"/>
    <w:rsid w:val="00053E65"/>
    <w:rsid w:val="000566FF"/>
    <w:rsid w:val="000579EF"/>
    <w:rsid w:val="00057D2B"/>
    <w:rsid w:val="000618DA"/>
    <w:rsid w:val="00061F46"/>
    <w:rsid w:val="00065228"/>
    <w:rsid w:val="0006542C"/>
    <w:rsid w:val="00066832"/>
    <w:rsid w:val="00067728"/>
    <w:rsid w:val="00071F8F"/>
    <w:rsid w:val="000721AC"/>
    <w:rsid w:val="00072B23"/>
    <w:rsid w:val="000736B2"/>
    <w:rsid w:val="000766E4"/>
    <w:rsid w:val="00076EB9"/>
    <w:rsid w:val="00076F92"/>
    <w:rsid w:val="000777A0"/>
    <w:rsid w:val="000825ED"/>
    <w:rsid w:val="000830B6"/>
    <w:rsid w:val="000870D3"/>
    <w:rsid w:val="000917FA"/>
    <w:rsid w:val="0009365B"/>
    <w:rsid w:val="00094D40"/>
    <w:rsid w:val="00097397"/>
    <w:rsid w:val="00097670"/>
    <w:rsid w:val="00097718"/>
    <w:rsid w:val="000A04F0"/>
    <w:rsid w:val="000A1EC3"/>
    <w:rsid w:val="000A1F9F"/>
    <w:rsid w:val="000A20EA"/>
    <w:rsid w:val="000A5413"/>
    <w:rsid w:val="000A5C2C"/>
    <w:rsid w:val="000B09BA"/>
    <w:rsid w:val="000B18E8"/>
    <w:rsid w:val="000B2483"/>
    <w:rsid w:val="000B509C"/>
    <w:rsid w:val="000C0599"/>
    <w:rsid w:val="000C4DEF"/>
    <w:rsid w:val="000C7FF2"/>
    <w:rsid w:val="000D0FBC"/>
    <w:rsid w:val="000D214D"/>
    <w:rsid w:val="000D34BA"/>
    <w:rsid w:val="000D57E3"/>
    <w:rsid w:val="000D71A3"/>
    <w:rsid w:val="000E17D1"/>
    <w:rsid w:val="000E4109"/>
    <w:rsid w:val="000E70E8"/>
    <w:rsid w:val="000F03BA"/>
    <w:rsid w:val="000F167C"/>
    <w:rsid w:val="000F19AA"/>
    <w:rsid w:val="000F2E44"/>
    <w:rsid w:val="000F5765"/>
    <w:rsid w:val="000F6EF4"/>
    <w:rsid w:val="0010208E"/>
    <w:rsid w:val="00103B8D"/>
    <w:rsid w:val="00107798"/>
    <w:rsid w:val="00110358"/>
    <w:rsid w:val="001125A8"/>
    <w:rsid w:val="00113C03"/>
    <w:rsid w:val="001140AB"/>
    <w:rsid w:val="00121110"/>
    <w:rsid w:val="001267A1"/>
    <w:rsid w:val="00133583"/>
    <w:rsid w:val="0013524A"/>
    <w:rsid w:val="001369EC"/>
    <w:rsid w:val="00141FF9"/>
    <w:rsid w:val="001446AB"/>
    <w:rsid w:val="001465E9"/>
    <w:rsid w:val="001478D4"/>
    <w:rsid w:val="0015112C"/>
    <w:rsid w:val="00153CF0"/>
    <w:rsid w:val="00154979"/>
    <w:rsid w:val="00155714"/>
    <w:rsid w:val="001575EA"/>
    <w:rsid w:val="00161A49"/>
    <w:rsid w:val="001649D2"/>
    <w:rsid w:val="00167AFA"/>
    <w:rsid w:val="001707F0"/>
    <w:rsid w:val="00171C30"/>
    <w:rsid w:val="00172994"/>
    <w:rsid w:val="00173648"/>
    <w:rsid w:val="00175518"/>
    <w:rsid w:val="001758D3"/>
    <w:rsid w:val="00176FED"/>
    <w:rsid w:val="00177283"/>
    <w:rsid w:val="001803D7"/>
    <w:rsid w:val="00184238"/>
    <w:rsid w:val="00184893"/>
    <w:rsid w:val="001874B8"/>
    <w:rsid w:val="00187665"/>
    <w:rsid w:val="001903D4"/>
    <w:rsid w:val="00191E9D"/>
    <w:rsid w:val="001940B4"/>
    <w:rsid w:val="00196DE9"/>
    <w:rsid w:val="001A02C3"/>
    <w:rsid w:val="001A0457"/>
    <w:rsid w:val="001A10A7"/>
    <w:rsid w:val="001A1BDC"/>
    <w:rsid w:val="001A6D27"/>
    <w:rsid w:val="001B2EC3"/>
    <w:rsid w:val="001B325A"/>
    <w:rsid w:val="001B7ECC"/>
    <w:rsid w:val="001B7EE8"/>
    <w:rsid w:val="001C0096"/>
    <w:rsid w:val="001C2F64"/>
    <w:rsid w:val="001C3341"/>
    <w:rsid w:val="001C500F"/>
    <w:rsid w:val="001D0CE2"/>
    <w:rsid w:val="001D20BB"/>
    <w:rsid w:val="001D38D9"/>
    <w:rsid w:val="001D47AA"/>
    <w:rsid w:val="001D52C9"/>
    <w:rsid w:val="001D7484"/>
    <w:rsid w:val="001E22F1"/>
    <w:rsid w:val="001E41BF"/>
    <w:rsid w:val="001E4C34"/>
    <w:rsid w:val="001E5B95"/>
    <w:rsid w:val="001E70F3"/>
    <w:rsid w:val="001E71A4"/>
    <w:rsid w:val="001E7584"/>
    <w:rsid w:val="001E77CC"/>
    <w:rsid w:val="001F03C5"/>
    <w:rsid w:val="00200580"/>
    <w:rsid w:val="0020080B"/>
    <w:rsid w:val="00200B20"/>
    <w:rsid w:val="0020132F"/>
    <w:rsid w:val="00201DFD"/>
    <w:rsid w:val="00202AE8"/>
    <w:rsid w:val="00202CB6"/>
    <w:rsid w:val="00204B81"/>
    <w:rsid w:val="00204C47"/>
    <w:rsid w:val="00212AC4"/>
    <w:rsid w:val="002131AF"/>
    <w:rsid w:val="0021588B"/>
    <w:rsid w:val="00215DAE"/>
    <w:rsid w:val="0022210B"/>
    <w:rsid w:val="002235F8"/>
    <w:rsid w:val="002245C9"/>
    <w:rsid w:val="00226CA3"/>
    <w:rsid w:val="00230CDE"/>
    <w:rsid w:val="0023330D"/>
    <w:rsid w:val="00235BDD"/>
    <w:rsid w:val="00236019"/>
    <w:rsid w:val="00236864"/>
    <w:rsid w:val="002372C0"/>
    <w:rsid w:val="00240543"/>
    <w:rsid w:val="00244E16"/>
    <w:rsid w:val="002458BE"/>
    <w:rsid w:val="00247F26"/>
    <w:rsid w:val="00250013"/>
    <w:rsid w:val="002524B5"/>
    <w:rsid w:val="00252EDE"/>
    <w:rsid w:val="00253242"/>
    <w:rsid w:val="00253E57"/>
    <w:rsid w:val="00256508"/>
    <w:rsid w:val="00257C6D"/>
    <w:rsid w:val="0026094C"/>
    <w:rsid w:val="00260DBD"/>
    <w:rsid w:val="00261CD2"/>
    <w:rsid w:val="002624C2"/>
    <w:rsid w:val="00264B2B"/>
    <w:rsid w:val="00264E02"/>
    <w:rsid w:val="00267AAD"/>
    <w:rsid w:val="00270C3F"/>
    <w:rsid w:val="00271896"/>
    <w:rsid w:val="00273B7D"/>
    <w:rsid w:val="00273E9C"/>
    <w:rsid w:val="002760BB"/>
    <w:rsid w:val="0028176A"/>
    <w:rsid w:val="002835E9"/>
    <w:rsid w:val="002841EC"/>
    <w:rsid w:val="00284BF5"/>
    <w:rsid w:val="0028748A"/>
    <w:rsid w:val="002921D3"/>
    <w:rsid w:val="00292D30"/>
    <w:rsid w:val="00292FBE"/>
    <w:rsid w:val="002A0521"/>
    <w:rsid w:val="002A1DAD"/>
    <w:rsid w:val="002A2044"/>
    <w:rsid w:val="002A54E8"/>
    <w:rsid w:val="002A5774"/>
    <w:rsid w:val="002B2210"/>
    <w:rsid w:val="002B3A63"/>
    <w:rsid w:val="002B3F3F"/>
    <w:rsid w:val="002B6C5E"/>
    <w:rsid w:val="002B79DD"/>
    <w:rsid w:val="002C51F3"/>
    <w:rsid w:val="002D3C0F"/>
    <w:rsid w:val="002D41FD"/>
    <w:rsid w:val="002D5350"/>
    <w:rsid w:val="002E0041"/>
    <w:rsid w:val="002E02D6"/>
    <w:rsid w:val="002E29BE"/>
    <w:rsid w:val="002E349D"/>
    <w:rsid w:val="002E5DBE"/>
    <w:rsid w:val="002F2335"/>
    <w:rsid w:val="002F4831"/>
    <w:rsid w:val="002F618E"/>
    <w:rsid w:val="002F7E3A"/>
    <w:rsid w:val="00300FF5"/>
    <w:rsid w:val="00302B88"/>
    <w:rsid w:val="00302F45"/>
    <w:rsid w:val="00303BA5"/>
    <w:rsid w:val="00304943"/>
    <w:rsid w:val="00304D44"/>
    <w:rsid w:val="003079BC"/>
    <w:rsid w:val="00315EEA"/>
    <w:rsid w:val="00316B7B"/>
    <w:rsid w:val="003178CB"/>
    <w:rsid w:val="00317CAE"/>
    <w:rsid w:val="0032165F"/>
    <w:rsid w:val="0032436C"/>
    <w:rsid w:val="003334ED"/>
    <w:rsid w:val="00334070"/>
    <w:rsid w:val="00337588"/>
    <w:rsid w:val="00341879"/>
    <w:rsid w:val="003420CA"/>
    <w:rsid w:val="0034290D"/>
    <w:rsid w:val="00344F3B"/>
    <w:rsid w:val="00346081"/>
    <w:rsid w:val="00347D37"/>
    <w:rsid w:val="003527CB"/>
    <w:rsid w:val="0035687D"/>
    <w:rsid w:val="00363CBC"/>
    <w:rsid w:val="00364097"/>
    <w:rsid w:val="00366868"/>
    <w:rsid w:val="0037624F"/>
    <w:rsid w:val="00376F86"/>
    <w:rsid w:val="00377753"/>
    <w:rsid w:val="0038394F"/>
    <w:rsid w:val="0038443C"/>
    <w:rsid w:val="00384E3B"/>
    <w:rsid w:val="003870F0"/>
    <w:rsid w:val="00387585"/>
    <w:rsid w:val="00391411"/>
    <w:rsid w:val="0039389B"/>
    <w:rsid w:val="00394198"/>
    <w:rsid w:val="003944B4"/>
    <w:rsid w:val="00396C1B"/>
    <w:rsid w:val="003A236A"/>
    <w:rsid w:val="003A2CD9"/>
    <w:rsid w:val="003A5293"/>
    <w:rsid w:val="003A5A0E"/>
    <w:rsid w:val="003A7B64"/>
    <w:rsid w:val="003B0BC9"/>
    <w:rsid w:val="003B4E50"/>
    <w:rsid w:val="003B608F"/>
    <w:rsid w:val="003B7E4F"/>
    <w:rsid w:val="003C06E6"/>
    <w:rsid w:val="003C2C9E"/>
    <w:rsid w:val="003C40A6"/>
    <w:rsid w:val="003C74C3"/>
    <w:rsid w:val="003D48E5"/>
    <w:rsid w:val="003E3A97"/>
    <w:rsid w:val="003E432D"/>
    <w:rsid w:val="003E6DEF"/>
    <w:rsid w:val="003F1BDC"/>
    <w:rsid w:val="003F2815"/>
    <w:rsid w:val="003F4D71"/>
    <w:rsid w:val="003F76F3"/>
    <w:rsid w:val="00402311"/>
    <w:rsid w:val="0040575E"/>
    <w:rsid w:val="0041201B"/>
    <w:rsid w:val="00414925"/>
    <w:rsid w:val="00414E37"/>
    <w:rsid w:val="004164F8"/>
    <w:rsid w:val="00417B2B"/>
    <w:rsid w:val="004208C2"/>
    <w:rsid w:val="00421CC9"/>
    <w:rsid w:val="0042207B"/>
    <w:rsid w:val="0042309F"/>
    <w:rsid w:val="00426E43"/>
    <w:rsid w:val="004326EC"/>
    <w:rsid w:val="00434606"/>
    <w:rsid w:val="00435F28"/>
    <w:rsid w:val="0044075F"/>
    <w:rsid w:val="00440D5A"/>
    <w:rsid w:val="00444763"/>
    <w:rsid w:val="00450161"/>
    <w:rsid w:val="0045241E"/>
    <w:rsid w:val="00452938"/>
    <w:rsid w:val="0045661F"/>
    <w:rsid w:val="0045750E"/>
    <w:rsid w:val="00463C00"/>
    <w:rsid w:val="0046684E"/>
    <w:rsid w:val="00467479"/>
    <w:rsid w:val="004675DA"/>
    <w:rsid w:val="0047306C"/>
    <w:rsid w:val="004730F3"/>
    <w:rsid w:val="00473D76"/>
    <w:rsid w:val="004749E1"/>
    <w:rsid w:val="00476911"/>
    <w:rsid w:val="00476994"/>
    <w:rsid w:val="00480A72"/>
    <w:rsid w:val="00481239"/>
    <w:rsid w:val="0048231E"/>
    <w:rsid w:val="004867C6"/>
    <w:rsid w:val="004869E1"/>
    <w:rsid w:val="0049526E"/>
    <w:rsid w:val="0049752F"/>
    <w:rsid w:val="004A2623"/>
    <w:rsid w:val="004A4D87"/>
    <w:rsid w:val="004B1DCC"/>
    <w:rsid w:val="004B5E2B"/>
    <w:rsid w:val="004B7DD7"/>
    <w:rsid w:val="004C0C6C"/>
    <w:rsid w:val="004C2D96"/>
    <w:rsid w:val="004C5280"/>
    <w:rsid w:val="004D07AE"/>
    <w:rsid w:val="004D0FAF"/>
    <w:rsid w:val="004D2501"/>
    <w:rsid w:val="004D4CA5"/>
    <w:rsid w:val="004D6B6C"/>
    <w:rsid w:val="004D74C2"/>
    <w:rsid w:val="004E116F"/>
    <w:rsid w:val="004E7CB7"/>
    <w:rsid w:val="004F30DB"/>
    <w:rsid w:val="004F32C4"/>
    <w:rsid w:val="004F7341"/>
    <w:rsid w:val="00501255"/>
    <w:rsid w:val="00501457"/>
    <w:rsid w:val="0050353A"/>
    <w:rsid w:val="00503756"/>
    <w:rsid w:val="00510217"/>
    <w:rsid w:val="00514AAD"/>
    <w:rsid w:val="00516B2A"/>
    <w:rsid w:val="0052227D"/>
    <w:rsid w:val="005223CD"/>
    <w:rsid w:val="00523EC5"/>
    <w:rsid w:val="00527533"/>
    <w:rsid w:val="00530B6C"/>
    <w:rsid w:val="005354D4"/>
    <w:rsid w:val="00542BF9"/>
    <w:rsid w:val="00550115"/>
    <w:rsid w:val="00550ADE"/>
    <w:rsid w:val="00553583"/>
    <w:rsid w:val="0056055F"/>
    <w:rsid w:val="00560BDA"/>
    <w:rsid w:val="005628E3"/>
    <w:rsid w:val="00564D19"/>
    <w:rsid w:val="0056584C"/>
    <w:rsid w:val="00567929"/>
    <w:rsid w:val="00571B64"/>
    <w:rsid w:val="00572543"/>
    <w:rsid w:val="00574DE1"/>
    <w:rsid w:val="0057557C"/>
    <w:rsid w:val="0058092D"/>
    <w:rsid w:val="00584978"/>
    <w:rsid w:val="00587EDE"/>
    <w:rsid w:val="005911B2"/>
    <w:rsid w:val="00591689"/>
    <w:rsid w:val="00594ABA"/>
    <w:rsid w:val="005A291C"/>
    <w:rsid w:val="005A4E10"/>
    <w:rsid w:val="005A5598"/>
    <w:rsid w:val="005B05F2"/>
    <w:rsid w:val="005B0D9A"/>
    <w:rsid w:val="005B0DD2"/>
    <w:rsid w:val="005B13BB"/>
    <w:rsid w:val="005B1524"/>
    <w:rsid w:val="005B2B15"/>
    <w:rsid w:val="005B5832"/>
    <w:rsid w:val="005B5957"/>
    <w:rsid w:val="005B6BF6"/>
    <w:rsid w:val="005C2D49"/>
    <w:rsid w:val="005C37D8"/>
    <w:rsid w:val="005C3B80"/>
    <w:rsid w:val="005C49BE"/>
    <w:rsid w:val="005C626A"/>
    <w:rsid w:val="005D05C7"/>
    <w:rsid w:val="005D17C6"/>
    <w:rsid w:val="005D2B47"/>
    <w:rsid w:val="005D2C3F"/>
    <w:rsid w:val="005D630C"/>
    <w:rsid w:val="005D6509"/>
    <w:rsid w:val="005E024B"/>
    <w:rsid w:val="005E064E"/>
    <w:rsid w:val="005E366E"/>
    <w:rsid w:val="005E4F24"/>
    <w:rsid w:val="005E603F"/>
    <w:rsid w:val="005E65CF"/>
    <w:rsid w:val="005E6750"/>
    <w:rsid w:val="005E6B91"/>
    <w:rsid w:val="005F54BD"/>
    <w:rsid w:val="005F740D"/>
    <w:rsid w:val="006015A6"/>
    <w:rsid w:val="0060207F"/>
    <w:rsid w:val="006026D0"/>
    <w:rsid w:val="006072BF"/>
    <w:rsid w:val="00610150"/>
    <w:rsid w:val="006136C7"/>
    <w:rsid w:val="00613844"/>
    <w:rsid w:val="00614355"/>
    <w:rsid w:val="00622B09"/>
    <w:rsid w:val="00627A2B"/>
    <w:rsid w:val="00633E0F"/>
    <w:rsid w:val="0063416A"/>
    <w:rsid w:val="006341FC"/>
    <w:rsid w:val="0064124A"/>
    <w:rsid w:val="0064345C"/>
    <w:rsid w:val="006446C2"/>
    <w:rsid w:val="00644AF4"/>
    <w:rsid w:val="00647139"/>
    <w:rsid w:val="00650F60"/>
    <w:rsid w:val="00651D84"/>
    <w:rsid w:val="00651E08"/>
    <w:rsid w:val="0065624C"/>
    <w:rsid w:val="00656930"/>
    <w:rsid w:val="00656A0C"/>
    <w:rsid w:val="00656F3F"/>
    <w:rsid w:val="00657079"/>
    <w:rsid w:val="00662761"/>
    <w:rsid w:val="00670D47"/>
    <w:rsid w:val="00672925"/>
    <w:rsid w:val="006734A4"/>
    <w:rsid w:val="00674AD3"/>
    <w:rsid w:val="00675DF9"/>
    <w:rsid w:val="006812A2"/>
    <w:rsid w:val="0068141E"/>
    <w:rsid w:val="0068502C"/>
    <w:rsid w:val="006910CB"/>
    <w:rsid w:val="0069184D"/>
    <w:rsid w:val="006937FD"/>
    <w:rsid w:val="00695432"/>
    <w:rsid w:val="00695BF1"/>
    <w:rsid w:val="006A0D26"/>
    <w:rsid w:val="006A42C5"/>
    <w:rsid w:val="006A59EE"/>
    <w:rsid w:val="006A60E1"/>
    <w:rsid w:val="006A753F"/>
    <w:rsid w:val="006B136A"/>
    <w:rsid w:val="006B2765"/>
    <w:rsid w:val="006B545C"/>
    <w:rsid w:val="006C07B5"/>
    <w:rsid w:val="006C47C8"/>
    <w:rsid w:val="006C5301"/>
    <w:rsid w:val="006C6EC5"/>
    <w:rsid w:val="006D5466"/>
    <w:rsid w:val="006E29F9"/>
    <w:rsid w:val="006E37B9"/>
    <w:rsid w:val="006E391C"/>
    <w:rsid w:val="006E4D12"/>
    <w:rsid w:val="006E5D5A"/>
    <w:rsid w:val="006F0E2C"/>
    <w:rsid w:val="006F2921"/>
    <w:rsid w:val="006F2BED"/>
    <w:rsid w:val="006F3229"/>
    <w:rsid w:val="006F4C7D"/>
    <w:rsid w:val="006F6430"/>
    <w:rsid w:val="006F750F"/>
    <w:rsid w:val="00703BF0"/>
    <w:rsid w:val="00704285"/>
    <w:rsid w:val="0070467B"/>
    <w:rsid w:val="00704CA8"/>
    <w:rsid w:val="00714737"/>
    <w:rsid w:val="00714E48"/>
    <w:rsid w:val="007172A3"/>
    <w:rsid w:val="0072164B"/>
    <w:rsid w:val="00721E11"/>
    <w:rsid w:val="0072690D"/>
    <w:rsid w:val="00726F4A"/>
    <w:rsid w:val="0073050A"/>
    <w:rsid w:val="0073122F"/>
    <w:rsid w:val="007330C2"/>
    <w:rsid w:val="00735B72"/>
    <w:rsid w:val="00742570"/>
    <w:rsid w:val="007469A5"/>
    <w:rsid w:val="00751C91"/>
    <w:rsid w:val="00755CE0"/>
    <w:rsid w:val="00756570"/>
    <w:rsid w:val="00760100"/>
    <w:rsid w:val="00761B72"/>
    <w:rsid w:val="00767469"/>
    <w:rsid w:val="00767822"/>
    <w:rsid w:val="00767A95"/>
    <w:rsid w:val="007734B5"/>
    <w:rsid w:val="00773B8E"/>
    <w:rsid w:val="00777C7B"/>
    <w:rsid w:val="00783046"/>
    <w:rsid w:val="007844F1"/>
    <w:rsid w:val="0079355A"/>
    <w:rsid w:val="007936ED"/>
    <w:rsid w:val="00793AC9"/>
    <w:rsid w:val="007942B7"/>
    <w:rsid w:val="00794BA9"/>
    <w:rsid w:val="0079690D"/>
    <w:rsid w:val="007A175B"/>
    <w:rsid w:val="007A246A"/>
    <w:rsid w:val="007A46EA"/>
    <w:rsid w:val="007A6F23"/>
    <w:rsid w:val="007B1F7B"/>
    <w:rsid w:val="007B37E9"/>
    <w:rsid w:val="007B429C"/>
    <w:rsid w:val="007B591B"/>
    <w:rsid w:val="007B6386"/>
    <w:rsid w:val="007C116E"/>
    <w:rsid w:val="007C2BC2"/>
    <w:rsid w:val="007C2CA6"/>
    <w:rsid w:val="007C3047"/>
    <w:rsid w:val="007C70AA"/>
    <w:rsid w:val="007D0C1A"/>
    <w:rsid w:val="007D10F0"/>
    <w:rsid w:val="007D29D4"/>
    <w:rsid w:val="007D3E85"/>
    <w:rsid w:val="007D62E0"/>
    <w:rsid w:val="007D6E18"/>
    <w:rsid w:val="007D74D2"/>
    <w:rsid w:val="007E0306"/>
    <w:rsid w:val="007F068C"/>
    <w:rsid w:val="007F182A"/>
    <w:rsid w:val="007F45C4"/>
    <w:rsid w:val="00800769"/>
    <w:rsid w:val="008008CD"/>
    <w:rsid w:val="00802AE3"/>
    <w:rsid w:val="00806A0D"/>
    <w:rsid w:val="0080729E"/>
    <w:rsid w:val="0081159F"/>
    <w:rsid w:val="00814E0E"/>
    <w:rsid w:val="00820FFF"/>
    <w:rsid w:val="0082178F"/>
    <w:rsid w:val="008218E3"/>
    <w:rsid w:val="00825C56"/>
    <w:rsid w:val="008277D2"/>
    <w:rsid w:val="008279D8"/>
    <w:rsid w:val="00827B36"/>
    <w:rsid w:val="00834265"/>
    <w:rsid w:val="00837170"/>
    <w:rsid w:val="00837DFE"/>
    <w:rsid w:val="00841B59"/>
    <w:rsid w:val="008426D6"/>
    <w:rsid w:val="00843BF6"/>
    <w:rsid w:val="008443D3"/>
    <w:rsid w:val="00847596"/>
    <w:rsid w:val="00855EEF"/>
    <w:rsid w:val="00856AC9"/>
    <w:rsid w:val="00856BEF"/>
    <w:rsid w:val="00856D17"/>
    <w:rsid w:val="00863C9F"/>
    <w:rsid w:val="00863EFD"/>
    <w:rsid w:val="008702E0"/>
    <w:rsid w:val="00872288"/>
    <w:rsid w:val="008729C3"/>
    <w:rsid w:val="0087673D"/>
    <w:rsid w:val="00876A66"/>
    <w:rsid w:val="008830FD"/>
    <w:rsid w:val="00884726"/>
    <w:rsid w:val="008855ED"/>
    <w:rsid w:val="0088576A"/>
    <w:rsid w:val="00885E48"/>
    <w:rsid w:val="00886C6C"/>
    <w:rsid w:val="0089396C"/>
    <w:rsid w:val="008A1A44"/>
    <w:rsid w:val="008A5010"/>
    <w:rsid w:val="008A5517"/>
    <w:rsid w:val="008A6B74"/>
    <w:rsid w:val="008B4469"/>
    <w:rsid w:val="008B6DCC"/>
    <w:rsid w:val="008B769A"/>
    <w:rsid w:val="008C19EF"/>
    <w:rsid w:val="008C2BF6"/>
    <w:rsid w:val="008C42C8"/>
    <w:rsid w:val="008C5ED1"/>
    <w:rsid w:val="008C794F"/>
    <w:rsid w:val="008D1625"/>
    <w:rsid w:val="008D2991"/>
    <w:rsid w:val="008D3ED5"/>
    <w:rsid w:val="008D53E6"/>
    <w:rsid w:val="008E1E0F"/>
    <w:rsid w:val="008E21A5"/>
    <w:rsid w:val="008E419B"/>
    <w:rsid w:val="008E70ED"/>
    <w:rsid w:val="008E7617"/>
    <w:rsid w:val="008F439D"/>
    <w:rsid w:val="00902D89"/>
    <w:rsid w:val="00910178"/>
    <w:rsid w:val="00910681"/>
    <w:rsid w:val="0091396E"/>
    <w:rsid w:val="00914961"/>
    <w:rsid w:val="00915B36"/>
    <w:rsid w:val="0091732B"/>
    <w:rsid w:val="00930E12"/>
    <w:rsid w:val="00930EBE"/>
    <w:rsid w:val="0093367B"/>
    <w:rsid w:val="00933C00"/>
    <w:rsid w:val="0093515F"/>
    <w:rsid w:val="00936C9B"/>
    <w:rsid w:val="00936E23"/>
    <w:rsid w:val="0094231D"/>
    <w:rsid w:val="00942865"/>
    <w:rsid w:val="009458BB"/>
    <w:rsid w:val="00950E00"/>
    <w:rsid w:val="00952C58"/>
    <w:rsid w:val="00953E80"/>
    <w:rsid w:val="00955C2A"/>
    <w:rsid w:val="009562DE"/>
    <w:rsid w:val="00956690"/>
    <w:rsid w:val="009616EB"/>
    <w:rsid w:val="00972175"/>
    <w:rsid w:val="009733BE"/>
    <w:rsid w:val="00974035"/>
    <w:rsid w:val="009743FC"/>
    <w:rsid w:val="00974864"/>
    <w:rsid w:val="00981BE2"/>
    <w:rsid w:val="009876B3"/>
    <w:rsid w:val="00990E63"/>
    <w:rsid w:val="00990FF4"/>
    <w:rsid w:val="009977A0"/>
    <w:rsid w:val="009A29AB"/>
    <w:rsid w:val="009A2C07"/>
    <w:rsid w:val="009A3259"/>
    <w:rsid w:val="009A34E1"/>
    <w:rsid w:val="009A64B2"/>
    <w:rsid w:val="009A7901"/>
    <w:rsid w:val="009B27E0"/>
    <w:rsid w:val="009B2805"/>
    <w:rsid w:val="009B2C04"/>
    <w:rsid w:val="009B4649"/>
    <w:rsid w:val="009D00E7"/>
    <w:rsid w:val="009D0236"/>
    <w:rsid w:val="009D04F1"/>
    <w:rsid w:val="009D236B"/>
    <w:rsid w:val="009D2F05"/>
    <w:rsid w:val="009D3182"/>
    <w:rsid w:val="009D335D"/>
    <w:rsid w:val="009D4DDF"/>
    <w:rsid w:val="009D7242"/>
    <w:rsid w:val="009D786C"/>
    <w:rsid w:val="009E0429"/>
    <w:rsid w:val="009E1216"/>
    <w:rsid w:val="009E248A"/>
    <w:rsid w:val="009E6C32"/>
    <w:rsid w:val="009F1202"/>
    <w:rsid w:val="009F29CA"/>
    <w:rsid w:val="009F4AF1"/>
    <w:rsid w:val="009F530C"/>
    <w:rsid w:val="009F5F9F"/>
    <w:rsid w:val="00A01370"/>
    <w:rsid w:val="00A016C6"/>
    <w:rsid w:val="00A02E79"/>
    <w:rsid w:val="00A032C2"/>
    <w:rsid w:val="00A058D8"/>
    <w:rsid w:val="00A0703F"/>
    <w:rsid w:val="00A111D6"/>
    <w:rsid w:val="00A12787"/>
    <w:rsid w:val="00A13F51"/>
    <w:rsid w:val="00A15522"/>
    <w:rsid w:val="00A15822"/>
    <w:rsid w:val="00A17742"/>
    <w:rsid w:val="00A1788C"/>
    <w:rsid w:val="00A2203A"/>
    <w:rsid w:val="00A225D8"/>
    <w:rsid w:val="00A23D94"/>
    <w:rsid w:val="00A27698"/>
    <w:rsid w:val="00A27A8E"/>
    <w:rsid w:val="00A31B9C"/>
    <w:rsid w:val="00A33F42"/>
    <w:rsid w:val="00A34C4D"/>
    <w:rsid w:val="00A36C2B"/>
    <w:rsid w:val="00A37611"/>
    <w:rsid w:val="00A40F10"/>
    <w:rsid w:val="00A42D73"/>
    <w:rsid w:val="00A42E1B"/>
    <w:rsid w:val="00A440FB"/>
    <w:rsid w:val="00A46E3F"/>
    <w:rsid w:val="00A46F85"/>
    <w:rsid w:val="00A4779C"/>
    <w:rsid w:val="00A553F4"/>
    <w:rsid w:val="00A60302"/>
    <w:rsid w:val="00A6485C"/>
    <w:rsid w:val="00A6588E"/>
    <w:rsid w:val="00A700A2"/>
    <w:rsid w:val="00A71B13"/>
    <w:rsid w:val="00A74311"/>
    <w:rsid w:val="00A90580"/>
    <w:rsid w:val="00AA2496"/>
    <w:rsid w:val="00AA3100"/>
    <w:rsid w:val="00AA3A79"/>
    <w:rsid w:val="00AA3D0A"/>
    <w:rsid w:val="00AA5043"/>
    <w:rsid w:val="00AB0EB9"/>
    <w:rsid w:val="00AB3145"/>
    <w:rsid w:val="00AB33A4"/>
    <w:rsid w:val="00AB490D"/>
    <w:rsid w:val="00AC78E6"/>
    <w:rsid w:val="00AD0D40"/>
    <w:rsid w:val="00AD38D8"/>
    <w:rsid w:val="00AD3D0B"/>
    <w:rsid w:val="00AD4FFA"/>
    <w:rsid w:val="00AD5129"/>
    <w:rsid w:val="00AD5F45"/>
    <w:rsid w:val="00AE262E"/>
    <w:rsid w:val="00AE2BDD"/>
    <w:rsid w:val="00AE39C6"/>
    <w:rsid w:val="00AE421F"/>
    <w:rsid w:val="00AE5BA3"/>
    <w:rsid w:val="00AF0963"/>
    <w:rsid w:val="00AF5BC2"/>
    <w:rsid w:val="00B003D4"/>
    <w:rsid w:val="00B04ABB"/>
    <w:rsid w:val="00B0556F"/>
    <w:rsid w:val="00B06EE7"/>
    <w:rsid w:val="00B07632"/>
    <w:rsid w:val="00B101B8"/>
    <w:rsid w:val="00B1070F"/>
    <w:rsid w:val="00B11727"/>
    <w:rsid w:val="00B17191"/>
    <w:rsid w:val="00B17A72"/>
    <w:rsid w:val="00B21CCE"/>
    <w:rsid w:val="00B23650"/>
    <w:rsid w:val="00B2367B"/>
    <w:rsid w:val="00B2528C"/>
    <w:rsid w:val="00B2672A"/>
    <w:rsid w:val="00B277F5"/>
    <w:rsid w:val="00B27BAF"/>
    <w:rsid w:val="00B3213F"/>
    <w:rsid w:val="00B333DD"/>
    <w:rsid w:val="00B34D3A"/>
    <w:rsid w:val="00B356B4"/>
    <w:rsid w:val="00B40AFF"/>
    <w:rsid w:val="00B43249"/>
    <w:rsid w:val="00B45E09"/>
    <w:rsid w:val="00B500A5"/>
    <w:rsid w:val="00B540B2"/>
    <w:rsid w:val="00B576A2"/>
    <w:rsid w:val="00B61A19"/>
    <w:rsid w:val="00B632B7"/>
    <w:rsid w:val="00B643F3"/>
    <w:rsid w:val="00B67B26"/>
    <w:rsid w:val="00B71106"/>
    <w:rsid w:val="00B71173"/>
    <w:rsid w:val="00B713DF"/>
    <w:rsid w:val="00B71C9E"/>
    <w:rsid w:val="00B769A1"/>
    <w:rsid w:val="00B9022D"/>
    <w:rsid w:val="00B91015"/>
    <w:rsid w:val="00B93E97"/>
    <w:rsid w:val="00B94B1F"/>
    <w:rsid w:val="00B96B70"/>
    <w:rsid w:val="00BA0C48"/>
    <w:rsid w:val="00BA120D"/>
    <w:rsid w:val="00BA2B9A"/>
    <w:rsid w:val="00BA3136"/>
    <w:rsid w:val="00BA4088"/>
    <w:rsid w:val="00BA52C5"/>
    <w:rsid w:val="00BA5C7E"/>
    <w:rsid w:val="00BA7FE2"/>
    <w:rsid w:val="00BB1901"/>
    <w:rsid w:val="00BB5610"/>
    <w:rsid w:val="00BB73B5"/>
    <w:rsid w:val="00BC0385"/>
    <w:rsid w:val="00BC0983"/>
    <w:rsid w:val="00BC7399"/>
    <w:rsid w:val="00BC77E0"/>
    <w:rsid w:val="00BD0098"/>
    <w:rsid w:val="00BD02A5"/>
    <w:rsid w:val="00BD240C"/>
    <w:rsid w:val="00BD2E02"/>
    <w:rsid w:val="00BD2E97"/>
    <w:rsid w:val="00BD3538"/>
    <w:rsid w:val="00BD69A4"/>
    <w:rsid w:val="00BE25EE"/>
    <w:rsid w:val="00BE291D"/>
    <w:rsid w:val="00BF1E6D"/>
    <w:rsid w:val="00BF1E70"/>
    <w:rsid w:val="00C00BBD"/>
    <w:rsid w:val="00C040A3"/>
    <w:rsid w:val="00C04276"/>
    <w:rsid w:val="00C053DA"/>
    <w:rsid w:val="00C06FF8"/>
    <w:rsid w:val="00C157B5"/>
    <w:rsid w:val="00C15B7F"/>
    <w:rsid w:val="00C1684A"/>
    <w:rsid w:val="00C16DF5"/>
    <w:rsid w:val="00C20F61"/>
    <w:rsid w:val="00C2270F"/>
    <w:rsid w:val="00C26DA4"/>
    <w:rsid w:val="00C27C86"/>
    <w:rsid w:val="00C32B23"/>
    <w:rsid w:val="00C40F54"/>
    <w:rsid w:val="00C40F8E"/>
    <w:rsid w:val="00C43910"/>
    <w:rsid w:val="00C45EA0"/>
    <w:rsid w:val="00C46A85"/>
    <w:rsid w:val="00C46BF4"/>
    <w:rsid w:val="00C50B2E"/>
    <w:rsid w:val="00C5111D"/>
    <w:rsid w:val="00C52A13"/>
    <w:rsid w:val="00C53ED6"/>
    <w:rsid w:val="00C57BE9"/>
    <w:rsid w:val="00C65BCA"/>
    <w:rsid w:val="00C67D5D"/>
    <w:rsid w:val="00C77C02"/>
    <w:rsid w:val="00C81597"/>
    <w:rsid w:val="00C81AD7"/>
    <w:rsid w:val="00C82CE0"/>
    <w:rsid w:val="00C84A7F"/>
    <w:rsid w:val="00C86454"/>
    <w:rsid w:val="00C87DAC"/>
    <w:rsid w:val="00C87E9B"/>
    <w:rsid w:val="00C90459"/>
    <w:rsid w:val="00C921A7"/>
    <w:rsid w:val="00C932B7"/>
    <w:rsid w:val="00C9710F"/>
    <w:rsid w:val="00C97B3C"/>
    <w:rsid w:val="00CA2CC2"/>
    <w:rsid w:val="00CA4D60"/>
    <w:rsid w:val="00CA6EE5"/>
    <w:rsid w:val="00CA7588"/>
    <w:rsid w:val="00CB0A53"/>
    <w:rsid w:val="00CC05D1"/>
    <w:rsid w:val="00CC0A27"/>
    <w:rsid w:val="00CC0A3B"/>
    <w:rsid w:val="00CC1723"/>
    <w:rsid w:val="00CC40EA"/>
    <w:rsid w:val="00CC6CC9"/>
    <w:rsid w:val="00CD29FB"/>
    <w:rsid w:val="00CD3FA9"/>
    <w:rsid w:val="00CD4313"/>
    <w:rsid w:val="00CD4CE9"/>
    <w:rsid w:val="00CD4DAC"/>
    <w:rsid w:val="00CD6C2F"/>
    <w:rsid w:val="00CD6CAD"/>
    <w:rsid w:val="00CD7D99"/>
    <w:rsid w:val="00CE1258"/>
    <w:rsid w:val="00CE47E0"/>
    <w:rsid w:val="00CE5416"/>
    <w:rsid w:val="00CE7CD0"/>
    <w:rsid w:val="00CF3B2B"/>
    <w:rsid w:val="00D003DA"/>
    <w:rsid w:val="00D00992"/>
    <w:rsid w:val="00D02976"/>
    <w:rsid w:val="00D02F72"/>
    <w:rsid w:val="00D03394"/>
    <w:rsid w:val="00D069D3"/>
    <w:rsid w:val="00D121E0"/>
    <w:rsid w:val="00D15920"/>
    <w:rsid w:val="00D15A6C"/>
    <w:rsid w:val="00D15CF8"/>
    <w:rsid w:val="00D15D2F"/>
    <w:rsid w:val="00D25141"/>
    <w:rsid w:val="00D253EA"/>
    <w:rsid w:val="00D2748E"/>
    <w:rsid w:val="00D33088"/>
    <w:rsid w:val="00D404DE"/>
    <w:rsid w:val="00D41351"/>
    <w:rsid w:val="00D43599"/>
    <w:rsid w:val="00D46CD1"/>
    <w:rsid w:val="00D47287"/>
    <w:rsid w:val="00D51042"/>
    <w:rsid w:val="00D51533"/>
    <w:rsid w:val="00D5427F"/>
    <w:rsid w:val="00D57B29"/>
    <w:rsid w:val="00D6155C"/>
    <w:rsid w:val="00D61D70"/>
    <w:rsid w:val="00D65EF0"/>
    <w:rsid w:val="00D665AE"/>
    <w:rsid w:val="00D671A0"/>
    <w:rsid w:val="00D67290"/>
    <w:rsid w:val="00D70BC6"/>
    <w:rsid w:val="00D75563"/>
    <w:rsid w:val="00D7698F"/>
    <w:rsid w:val="00D7717C"/>
    <w:rsid w:val="00D80BD2"/>
    <w:rsid w:val="00D82E5B"/>
    <w:rsid w:val="00D832C2"/>
    <w:rsid w:val="00D84862"/>
    <w:rsid w:val="00D859F3"/>
    <w:rsid w:val="00D930F1"/>
    <w:rsid w:val="00D93B24"/>
    <w:rsid w:val="00D94947"/>
    <w:rsid w:val="00D94968"/>
    <w:rsid w:val="00D94BEB"/>
    <w:rsid w:val="00D9796D"/>
    <w:rsid w:val="00DA4C37"/>
    <w:rsid w:val="00DB0063"/>
    <w:rsid w:val="00DB069B"/>
    <w:rsid w:val="00DB11BD"/>
    <w:rsid w:val="00DB1945"/>
    <w:rsid w:val="00DB2218"/>
    <w:rsid w:val="00DB5BF0"/>
    <w:rsid w:val="00DC0916"/>
    <w:rsid w:val="00DC2F12"/>
    <w:rsid w:val="00DC39D9"/>
    <w:rsid w:val="00DC64E7"/>
    <w:rsid w:val="00DC7770"/>
    <w:rsid w:val="00DD159A"/>
    <w:rsid w:val="00DD17F3"/>
    <w:rsid w:val="00DD2A28"/>
    <w:rsid w:val="00DE30D5"/>
    <w:rsid w:val="00DE3183"/>
    <w:rsid w:val="00DF0EA2"/>
    <w:rsid w:val="00DF10C4"/>
    <w:rsid w:val="00DF2923"/>
    <w:rsid w:val="00E00B4F"/>
    <w:rsid w:val="00E011EC"/>
    <w:rsid w:val="00E02763"/>
    <w:rsid w:val="00E02E28"/>
    <w:rsid w:val="00E07949"/>
    <w:rsid w:val="00E112A9"/>
    <w:rsid w:val="00E11EE0"/>
    <w:rsid w:val="00E125A4"/>
    <w:rsid w:val="00E140E4"/>
    <w:rsid w:val="00E14378"/>
    <w:rsid w:val="00E15BF1"/>
    <w:rsid w:val="00E17F9B"/>
    <w:rsid w:val="00E20018"/>
    <w:rsid w:val="00E22DF7"/>
    <w:rsid w:val="00E24C41"/>
    <w:rsid w:val="00E25C88"/>
    <w:rsid w:val="00E3024A"/>
    <w:rsid w:val="00E31953"/>
    <w:rsid w:val="00E32530"/>
    <w:rsid w:val="00E34165"/>
    <w:rsid w:val="00E37E8F"/>
    <w:rsid w:val="00E409C9"/>
    <w:rsid w:val="00E412B4"/>
    <w:rsid w:val="00E412CA"/>
    <w:rsid w:val="00E43BCB"/>
    <w:rsid w:val="00E456E0"/>
    <w:rsid w:val="00E45C83"/>
    <w:rsid w:val="00E528F1"/>
    <w:rsid w:val="00E55590"/>
    <w:rsid w:val="00E6114E"/>
    <w:rsid w:val="00E63DC2"/>
    <w:rsid w:val="00E63FAF"/>
    <w:rsid w:val="00E66884"/>
    <w:rsid w:val="00E750AA"/>
    <w:rsid w:val="00E76930"/>
    <w:rsid w:val="00E801D6"/>
    <w:rsid w:val="00E80CF4"/>
    <w:rsid w:val="00E81852"/>
    <w:rsid w:val="00E823C9"/>
    <w:rsid w:val="00E85D96"/>
    <w:rsid w:val="00E865F4"/>
    <w:rsid w:val="00E90A30"/>
    <w:rsid w:val="00E90EC9"/>
    <w:rsid w:val="00E955CF"/>
    <w:rsid w:val="00E96D80"/>
    <w:rsid w:val="00EA2E7A"/>
    <w:rsid w:val="00EA5158"/>
    <w:rsid w:val="00EA59A7"/>
    <w:rsid w:val="00EB1059"/>
    <w:rsid w:val="00EB113E"/>
    <w:rsid w:val="00EB1395"/>
    <w:rsid w:val="00EB3F72"/>
    <w:rsid w:val="00EC072B"/>
    <w:rsid w:val="00EC426D"/>
    <w:rsid w:val="00EC4F4E"/>
    <w:rsid w:val="00EC597C"/>
    <w:rsid w:val="00EC5C1D"/>
    <w:rsid w:val="00EC6371"/>
    <w:rsid w:val="00ED0DA2"/>
    <w:rsid w:val="00ED27EC"/>
    <w:rsid w:val="00ED67A1"/>
    <w:rsid w:val="00EE0F2B"/>
    <w:rsid w:val="00EE4216"/>
    <w:rsid w:val="00EE7FE4"/>
    <w:rsid w:val="00EF1896"/>
    <w:rsid w:val="00EF5145"/>
    <w:rsid w:val="00EF5EF5"/>
    <w:rsid w:val="00F0005D"/>
    <w:rsid w:val="00F01C4B"/>
    <w:rsid w:val="00F02DF5"/>
    <w:rsid w:val="00F0529A"/>
    <w:rsid w:val="00F1272C"/>
    <w:rsid w:val="00F14791"/>
    <w:rsid w:val="00F15871"/>
    <w:rsid w:val="00F23F09"/>
    <w:rsid w:val="00F23F68"/>
    <w:rsid w:val="00F25774"/>
    <w:rsid w:val="00F25B0A"/>
    <w:rsid w:val="00F2788B"/>
    <w:rsid w:val="00F32201"/>
    <w:rsid w:val="00F34043"/>
    <w:rsid w:val="00F40B46"/>
    <w:rsid w:val="00F42CC8"/>
    <w:rsid w:val="00F4776C"/>
    <w:rsid w:val="00F47EB8"/>
    <w:rsid w:val="00F5227F"/>
    <w:rsid w:val="00F534D1"/>
    <w:rsid w:val="00F538A0"/>
    <w:rsid w:val="00F54208"/>
    <w:rsid w:val="00F57AA7"/>
    <w:rsid w:val="00F60046"/>
    <w:rsid w:val="00F607C5"/>
    <w:rsid w:val="00F61AA7"/>
    <w:rsid w:val="00F6560B"/>
    <w:rsid w:val="00F7197B"/>
    <w:rsid w:val="00F71F0C"/>
    <w:rsid w:val="00F72362"/>
    <w:rsid w:val="00F73AD1"/>
    <w:rsid w:val="00F80280"/>
    <w:rsid w:val="00F81087"/>
    <w:rsid w:val="00F822B2"/>
    <w:rsid w:val="00F83F0A"/>
    <w:rsid w:val="00F84E46"/>
    <w:rsid w:val="00F915C2"/>
    <w:rsid w:val="00F92317"/>
    <w:rsid w:val="00F92ADA"/>
    <w:rsid w:val="00F94BDF"/>
    <w:rsid w:val="00F955CB"/>
    <w:rsid w:val="00FA1A10"/>
    <w:rsid w:val="00FA56C7"/>
    <w:rsid w:val="00FA63B7"/>
    <w:rsid w:val="00FA666F"/>
    <w:rsid w:val="00FA72C6"/>
    <w:rsid w:val="00FB0863"/>
    <w:rsid w:val="00FB097A"/>
    <w:rsid w:val="00FB0BCE"/>
    <w:rsid w:val="00FB1903"/>
    <w:rsid w:val="00FB231C"/>
    <w:rsid w:val="00FB27A6"/>
    <w:rsid w:val="00FB4C0C"/>
    <w:rsid w:val="00FB6EB8"/>
    <w:rsid w:val="00FB75A8"/>
    <w:rsid w:val="00FC600C"/>
    <w:rsid w:val="00FD1525"/>
    <w:rsid w:val="00FD2349"/>
    <w:rsid w:val="00FE01B6"/>
    <w:rsid w:val="00FE074C"/>
    <w:rsid w:val="00FE6AAB"/>
    <w:rsid w:val="00FE6D77"/>
    <w:rsid w:val="00FF01BA"/>
    <w:rsid w:val="00FF0B4F"/>
    <w:rsid w:val="00FF17D6"/>
    <w:rsid w:val="00FF1857"/>
    <w:rsid w:val="00FF3DFA"/>
    <w:rsid w:val="00FF6B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D0E2"/>
  <w15:docId w15:val="{40471E19-6EB9-4A3B-A6BD-C67C70B3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109"/>
  </w:style>
  <w:style w:type="paragraph" w:styleId="Heading1">
    <w:name w:val="heading 1"/>
    <w:basedOn w:val="Normal"/>
    <w:link w:val="Heading1Char"/>
    <w:qFormat/>
    <w:rsid w:val="00426E43"/>
    <w:pPr>
      <w:spacing w:before="100" w:beforeAutospacing="1" w:after="100" w:afterAutospacing="1" w:line="240" w:lineRule="auto"/>
      <w:outlineLvl w:val="0"/>
    </w:pPr>
    <w:rPr>
      <w:rFonts w:eastAsiaTheme="minorEastAsia" w:cs="Times New Roman"/>
      <w:b/>
      <w:bCs/>
      <w:kern w:val="36"/>
      <w:sz w:val="48"/>
      <w:szCs w:val="48"/>
    </w:rPr>
  </w:style>
  <w:style w:type="paragraph" w:styleId="Heading2">
    <w:name w:val="heading 2"/>
    <w:basedOn w:val="Normal"/>
    <w:next w:val="Normal"/>
    <w:link w:val="Heading2Char"/>
    <w:qFormat/>
    <w:rsid w:val="00426E43"/>
    <w:pPr>
      <w:keepNext/>
      <w:spacing w:after="0" w:line="240" w:lineRule="auto"/>
      <w:ind w:hanging="246"/>
      <w:outlineLvl w:val="1"/>
    </w:pPr>
    <w:rPr>
      <w:rFonts w:ascii=".VnTimeH" w:eastAsia="Times New Roman" w:hAnsi=".VnTimeH" w:cs="Times New Roman"/>
      <w:b/>
      <w:bCs/>
      <w:sz w:val="26"/>
      <w:szCs w:val="24"/>
    </w:rPr>
  </w:style>
  <w:style w:type="paragraph" w:styleId="Heading3">
    <w:name w:val="heading 3"/>
    <w:basedOn w:val="Normal"/>
    <w:next w:val="Normal"/>
    <w:link w:val="Heading3Char"/>
    <w:qFormat/>
    <w:rsid w:val="00426E43"/>
    <w:pPr>
      <w:keepNext/>
      <w:spacing w:after="0" w:line="240" w:lineRule="auto"/>
      <w:jc w:val="center"/>
      <w:outlineLvl w:val="2"/>
    </w:pPr>
    <w:rPr>
      <w:rFonts w:ascii=".VnTimeH" w:eastAsia="Times New Roman" w:hAnsi=".VnTimeH"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E4109"/>
    <w:rPr>
      <w:b/>
      <w:bCs/>
    </w:rPr>
  </w:style>
  <w:style w:type="character" w:styleId="Emphasis">
    <w:name w:val="Emphasis"/>
    <w:basedOn w:val="DefaultParagraphFont"/>
    <w:qFormat/>
    <w:rsid w:val="000E4109"/>
    <w:rPr>
      <w:i/>
      <w:iCs/>
    </w:rPr>
  </w:style>
  <w:style w:type="character" w:customStyle="1" w:styleId="Heading1Char">
    <w:name w:val="Heading 1 Char"/>
    <w:basedOn w:val="DefaultParagraphFont"/>
    <w:link w:val="Heading1"/>
    <w:rsid w:val="00426E43"/>
    <w:rPr>
      <w:rFonts w:eastAsiaTheme="minorEastAsia" w:cs="Times New Roman"/>
      <w:b/>
      <w:bCs/>
      <w:kern w:val="36"/>
      <w:sz w:val="48"/>
      <w:szCs w:val="48"/>
    </w:rPr>
  </w:style>
  <w:style w:type="character" w:customStyle="1" w:styleId="Heading2Char">
    <w:name w:val="Heading 2 Char"/>
    <w:basedOn w:val="DefaultParagraphFont"/>
    <w:link w:val="Heading2"/>
    <w:rsid w:val="00426E43"/>
    <w:rPr>
      <w:rFonts w:ascii=".VnTimeH" w:eastAsia="Times New Roman" w:hAnsi=".VnTimeH" w:cs="Times New Roman"/>
      <w:b/>
      <w:bCs/>
      <w:sz w:val="26"/>
      <w:szCs w:val="24"/>
    </w:rPr>
  </w:style>
  <w:style w:type="character" w:customStyle="1" w:styleId="Heading3Char">
    <w:name w:val="Heading 3 Char"/>
    <w:basedOn w:val="DefaultParagraphFont"/>
    <w:link w:val="Heading3"/>
    <w:rsid w:val="00426E43"/>
    <w:rPr>
      <w:rFonts w:ascii=".VnTimeH" w:eastAsia="Times New Roman" w:hAnsi=".VnTimeH" w:cs="Times New Roman"/>
      <w:b/>
      <w:bCs/>
      <w:sz w:val="32"/>
      <w:szCs w:val="24"/>
    </w:rPr>
  </w:style>
  <w:style w:type="character" w:styleId="Hyperlink">
    <w:name w:val="Hyperlink"/>
    <w:aliases w:val="MuclucI"/>
    <w:uiPriority w:val="99"/>
    <w:unhideWhenUsed/>
    <w:rsid w:val="00426E43"/>
    <w:rPr>
      <w:color w:val="0000FF"/>
      <w:u w:val="single"/>
    </w:rPr>
  </w:style>
  <w:style w:type="paragraph" w:styleId="DocumentMap">
    <w:name w:val="Document Map"/>
    <w:basedOn w:val="Normal"/>
    <w:link w:val="DocumentMapChar"/>
    <w:uiPriority w:val="99"/>
    <w:semiHidden/>
    <w:unhideWhenUsed/>
    <w:rsid w:val="00426E43"/>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426E43"/>
    <w:rPr>
      <w:rFonts w:ascii="Tahoma" w:eastAsia="Times New Roman" w:hAnsi="Tahoma" w:cs="Tahoma"/>
      <w:sz w:val="16"/>
      <w:szCs w:val="16"/>
    </w:rPr>
  </w:style>
  <w:style w:type="paragraph" w:styleId="BodyTextIndent2">
    <w:name w:val="Body Text Indent 2"/>
    <w:basedOn w:val="Normal"/>
    <w:link w:val="BodyTextIndent2Char"/>
    <w:rsid w:val="00426E43"/>
    <w:pPr>
      <w:spacing w:before="100" w:beforeAutospacing="1" w:after="100" w:afterAutospacing="1" w:line="240" w:lineRule="auto"/>
    </w:pPr>
    <w:rPr>
      <w:rFonts w:eastAsiaTheme="minorEastAsia" w:cs="Times New Roman"/>
      <w:szCs w:val="24"/>
    </w:rPr>
  </w:style>
  <w:style w:type="character" w:customStyle="1" w:styleId="BodyTextIndent2Char">
    <w:name w:val="Body Text Indent 2 Char"/>
    <w:basedOn w:val="DefaultParagraphFont"/>
    <w:link w:val="BodyTextIndent2"/>
    <w:rsid w:val="00426E43"/>
    <w:rPr>
      <w:rFonts w:eastAsiaTheme="minorEastAsia" w:cs="Times New Roman"/>
      <w:szCs w:val="24"/>
    </w:rPr>
  </w:style>
  <w:style w:type="paragraph" w:customStyle="1" w:styleId="default">
    <w:name w:val="default"/>
    <w:basedOn w:val="Normal"/>
    <w:rsid w:val="00426E43"/>
    <w:pPr>
      <w:spacing w:before="100" w:beforeAutospacing="1" w:after="100" w:afterAutospacing="1" w:line="240" w:lineRule="auto"/>
    </w:pPr>
    <w:rPr>
      <w:rFonts w:eastAsiaTheme="minorEastAsia" w:cs="Times New Roman"/>
      <w:szCs w:val="24"/>
    </w:rPr>
  </w:style>
  <w:style w:type="paragraph" w:styleId="BodyText">
    <w:name w:val="Body Text"/>
    <w:basedOn w:val="Normal"/>
    <w:link w:val="BodyTextChar"/>
    <w:rsid w:val="00426E43"/>
    <w:pPr>
      <w:spacing w:before="100" w:beforeAutospacing="1" w:after="100" w:afterAutospacing="1" w:line="240" w:lineRule="auto"/>
    </w:pPr>
    <w:rPr>
      <w:rFonts w:eastAsiaTheme="minorEastAsia" w:cs="Times New Roman"/>
      <w:szCs w:val="24"/>
    </w:rPr>
  </w:style>
  <w:style w:type="character" w:customStyle="1" w:styleId="BodyTextChar">
    <w:name w:val="Body Text Char"/>
    <w:basedOn w:val="DefaultParagraphFont"/>
    <w:link w:val="BodyText"/>
    <w:rsid w:val="00426E43"/>
    <w:rPr>
      <w:rFonts w:eastAsiaTheme="minorEastAsia" w:cs="Times New Roman"/>
      <w:szCs w:val="24"/>
    </w:rPr>
  </w:style>
  <w:style w:type="paragraph" w:styleId="BalloonText">
    <w:name w:val="Balloon Text"/>
    <w:basedOn w:val="Normal"/>
    <w:link w:val="BalloonTextChar"/>
    <w:semiHidden/>
    <w:unhideWhenUsed/>
    <w:rsid w:val="00426E4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26E43"/>
    <w:rPr>
      <w:rFonts w:ascii="Tahoma" w:eastAsia="Times New Roman" w:hAnsi="Tahoma" w:cs="Tahoma"/>
      <w:sz w:val="16"/>
      <w:szCs w:val="16"/>
    </w:rPr>
  </w:style>
  <w:style w:type="paragraph" w:styleId="ListParagraph">
    <w:name w:val="List Paragraph"/>
    <w:basedOn w:val="Normal"/>
    <w:qFormat/>
    <w:rsid w:val="00426E43"/>
    <w:pPr>
      <w:spacing w:after="0" w:line="240" w:lineRule="auto"/>
      <w:ind w:left="720"/>
      <w:contextualSpacing/>
    </w:pPr>
    <w:rPr>
      <w:rFonts w:eastAsia="Times New Roman" w:cs="Times New Roman"/>
      <w:szCs w:val="24"/>
    </w:rPr>
  </w:style>
  <w:style w:type="paragraph" w:styleId="Footer">
    <w:name w:val="footer"/>
    <w:basedOn w:val="Normal"/>
    <w:link w:val="FooterChar"/>
    <w:uiPriority w:val="99"/>
    <w:rsid w:val="00426E43"/>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426E43"/>
    <w:rPr>
      <w:rFonts w:ascii=".VnTime" w:eastAsia="Times New Roman" w:hAnsi=".VnTime" w:cs="Times New Roman"/>
      <w:sz w:val="28"/>
      <w:szCs w:val="24"/>
    </w:rPr>
  </w:style>
  <w:style w:type="character" w:styleId="PageNumber">
    <w:name w:val="page number"/>
    <w:basedOn w:val="DefaultParagraphFont"/>
    <w:rsid w:val="00426E43"/>
  </w:style>
  <w:style w:type="paragraph" w:customStyle="1" w:styleId="CharCharCharCharCharCharCharCharCharChar">
    <w:name w:val="Char Char Char Char Char Char Char Char Char Char"/>
    <w:basedOn w:val="Normal"/>
    <w:semiHidden/>
    <w:rsid w:val="00426E43"/>
    <w:pPr>
      <w:spacing w:after="160" w:line="240" w:lineRule="exact"/>
    </w:pPr>
    <w:rPr>
      <w:rFonts w:ascii="Arial" w:eastAsia="Times New Roman" w:hAnsi="Arial" w:cs="Times New Roman"/>
      <w:sz w:val="22"/>
    </w:rPr>
  </w:style>
  <w:style w:type="paragraph" w:styleId="NormalWeb">
    <w:name w:val="Normal (Web)"/>
    <w:basedOn w:val="Normal"/>
    <w:uiPriority w:val="99"/>
    <w:rsid w:val="00426E43"/>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rsid w:val="00426E43"/>
    <w:pPr>
      <w:tabs>
        <w:tab w:val="center" w:pos="4680"/>
        <w:tab w:val="right" w:pos="936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426E43"/>
    <w:rPr>
      <w:rFonts w:ascii=".VnTime" w:eastAsia="Times New Roman" w:hAnsi=".VnTime" w:cs="Times New Roman"/>
      <w:sz w:val="28"/>
      <w:szCs w:val="24"/>
    </w:rPr>
  </w:style>
  <w:style w:type="paragraph" w:customStyle="1" w:styleId="Char1CharCharChar1CharCharChar">
    <w:name w:val="Char1 Char Char Char1 Char Char Char"/>
    <w:basedOn w:val="Normal"/>
    <w:rsid w:val="00426E43"/>
    <w:pPr>
      <w:spacing w:after="160" w:line="240" w:lineRule="exact"/>
    </w:pPr>
    <w:rPr>
      <w:rFonts w:ascii="Verdana" w:eastAsia="Times New Roman" w:hAnsi="Verdana" w:cs="Times New Roman"/>
      <w:sz w:val="20"/>
      <w:szCs w:val="20"/>
    </w:rPr>
  </w:style>
  <w:style w:type="table" w:styleId="TableGrid">
    <w:name w:val="Table Grid"/>
    <w:basedOn w:val="TableNormal"/>
    <w:rsid w:val="00426E4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26E43"/>
    <w:rPr>
      <w:sz w:val="16"/>
      <w:szCs w:val="16"/>
    </w:rPr>
  </w:style>
  <w:style w:type="paragraph" w:styleId="CommentText">
    <w:name w:val="annotation text"/>
    <w:basedOn w:val="Normal"/>
    <w:link w:val="CommentTextChar"/>
    <w:rsid w:val="00426E4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426E43"/>
    <w:rPr>
      <w:rFonts w:eastAsia="Times New Roman" w:cs="Times New Roman"/>
      <w:sz w:val="20"/>
      <w:szCs w:val="20"/>
    </w:rPr>
  </w:style>
  <w:style w:type="paragraph" w:styleId="CommentSubject">
    <w:name w:val="annotation subject"/>
    <w:basedOn w:val="CommentText"/>
    <w:next w:val="CommentText"/>
    <w:link w:val="CommentSubjectChar"/>
    <w:rsid w:val="00426E43"/>
    <w:rPr>
      <w:rFonts w:ascii=".VnTime" w:hAnsi=".VnTime"/>
      <w:b/>
      <w:bCs/>
    </w:rPr>
  </w:style>
  <w:style w:type="character" w:customStyle="1" w:styleId="CommentSubjectChar">
    <w:name w:val="Comment Subject Char"/>
    <w:basedOn w:val="CommentTextChar"/>
    <w:link w:val="CommentSubject"/>
    <w:rsid w:val="00426E43"/>
    <w:rPr>
      <w:rFonts w:ascii=".VnTime" w:eastAsia="Times New Roman" w:hAnsi=".VnTime" w:cs="Times New Roman"/>
      <w:b/>
      <w:bCs/>
      <w:sz w:val="20"/>
      <w:szCs w:val="20"/>
    </w:rPr>
  </w:style>
  <w:style w:type="paragraph" w:styleId="FootnoteText">
    <w:name w:val="footnote text"/>
    <w:basedOn w:val="Normal"/>
    <w:link w:val="FootnoteTextChar"/>
    <w:uiPriority w:val="99"/>
    <w:unhideWhenUsed/>
    <w:rsid w:val="004869E1"/>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4869E1"/>
    <w:rPr>
      <w:rFonts w:eastAsia="Times New Roman" w:cs="Times New Roman"/>
      <w:sz w:val="20"/>
      <w:szCs w:val="20"/>
    </w:rPr>
  </w:style>
  <w:style w:type="character" w:styleId="FootnoteReference">
    <w:name w:val="footnote reference"/>
    <w:uiPriority w:val="99"/>
    <w:unhideWhenUsed/>
    <w:rsid w:val="004869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808280">
      <w:bodyDiv w:val="1"/>
      <w:marLeft w:val="0"/>
      <w:marRight w:val="0"/>
      <w:marTop w:val="0"/>
      <w:marBottom w:val="0"/>
      <w:divBdr>
        <w:top w:val="none" w:sz="0" w:space="0" w:color="auto"/>
        <w:left w:val="none" w:sz="0" w:space="0" w:color="auto"/>
        <w:bottom w:val="none" w:sz="0" w:space="0" w:color="auto"/>
        <w:right w:val="none" w:sz="0" w:space="0" w:color="auto"/>
      </w:divBdr>
    </w:div>
    <w:div w:id="1078791094">
      <w:bodyDiv w:val="1"/>
      <w:marLeft w:val="0"/>
      <w:marRight w:val="0"/>
      <w:marTop w:val="0"/>
      <w:marBottom w:val="0"/>
      <w:divBdr>
        <w:top w:val="none" w:sz="0" w:space="0" w:color="auto"/>
        <w:left w:val="none" w:sz="0" w:space="0" w:color="auto"/>
        <w:bottom w:val="none" w:sz="0" w:space="0" w:color="auto"/>
        <w:right w:val="none" w:sz="0" w:space="0" w:color="auto"/>
      </w:divBdr>
    </w:div>
    <w:div w:id="17660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wnloads\18.2015.ND-CP%20Quy%20dinh%20ve%20QHBVMT.%20DMC.DTM.doc" TargetMode="External"/><Relationship Id="rId13" Type="http://schemas.openxmlformats.org/officeDocument/2006/relationships/hyperlink" Target="file:///C:\2017\SO%20TNMT\TTHC%20-%202017\2.%20linh%20vuc%20M&#195;&#180;i%20tr&#198;&#176;&#2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2017\SO%20TNMT\TTHC%20-%202017\2.%20linh%20vuc%20M&#195;&#180;i%20tr&#198;&#176;&#2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wnloads\27.2015.TT.BTNMT%20Danh%20gia%20DMC.%20DTM.%20KHBVMT.doc" TargetMode="External"/><Relationship Id="rId5" Type="http://schemas.openxmlformats.org/officeDocument/2006/relationships/webSettings" Target="webSettings.xml"/><Relationship Id="rId15" Type="http://schemas.openxmlformats.org/officeDocument/2006/relationships/hyperlink" Target="file:///C:\Downloads\18.2015.ND-CP%20Quy%20dinh%20ve%20QHBVMT.%20DMC.DTM.doc" TargetMode="External"/><Relationship Id="rId10" Type="http://schemas.openxmlformats.org/officeDocument/2006/relationships/hyperlink" Target="file:///C:\Downloads\18.2015.ND-CP%20Quy%20dinh%20ve%20QHBVMT.%20DMC.DTM.doc" TargetMode="External"/><Relationship Id="rId4" Type="http://schemas.openxmlformats.org/officeDocument/2006/relationships/settings" Target="settings.xml"/><Relationship Id="rId9" Type="http://schemas.openxmlformats.org/officeDocument/2006/relationships/hyperlink" Target="file:///C:\Downloads\18.2015.ND-CP%20Quy%20dinh%20ve%20QHBVMT.%20DMC.DTM.doc" TargetMode="External"/><Relationship Id="rId14" Type="http://schemas.openxmlformats.org/officeDocument/2006/relationships/hyperlink" Target="file:///C:\Downloads\18.2015.ND-CP%20Quy%20dinh%20ve%20QHBVMT.%20DMC.DT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1B9E9-AD93-495F-8063-4B958205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8</cp:revision>
  <cp:lastPrinted>2020-02-25T03:39:00Z</cp:lastPrinted>
  <dcterms:created xsi:type="dcterms:W3CDTF">2020-02-17T07:47:00Z</dcterms:created>
  <dcterms:modified xsi:type="dcterms:W3CDTF">2021-08-12T11:07:00Z</dcterms:modified>
</cp:coreProperties>
</file>